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3964" w14:textId="77777777" w:rsidR="00683267" w:rsidRPr="00677638" w:rsidRDefault="00140857" w:rsidP="00A31F08">
      <w:pPr>
        <w:rPr>
          <w:lang w:val="en-US"/>
        </w:rPr>
      </w:pPr>
      <w:r>
        <w:rPr>
          <w:lang w:val="en-US"/>
        </w:rPr>
        <w:t xml:space="preserve"> </w:t>
      </w:r>
    </w:p>
    <w:p w14:paraId="4B7FAB16" w14:textId="2093F255" w:rsidR="00683267" w:rsidRPr="00677638" w:rsidRDefault="00BA02D9" w:rsidP="00BA02D9">
      <w:pPr>
        <w:jc w:val="center"/>
        <w:rPr>
          <w:lang w:val="en-US"/>
        </w:rPr>
      </w:pPr>
      <w:r>
        <w:rPr>
          <w:rFonts w:cs="Calibri"/>
          <w:noProof/>
          <w:lang w:val="en-US"/>
        </w:rPr>
        <w:drawing>
          <wp:inline distT="0" distB="0" distL="0" distR="0" wp14:anchorId="66C468F7" wp14:editId="17FBAD84">
            <wp:extent cx="3683000" cy="557530"/>
            <wp:effectExtent l="0" t="0" r="0" b="0"/>
            <wp:docPr id="19" name="Picture 2" descr="A picture containing text, sign, dar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dark&#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3000" cy="557530"/>
                    </a:xfrm>
                    <a:prstGeom prst="rect">
                      <a:avLst/>
                    </a:prstGeom>
                    <a:noFill/>
                    <a:ln>
                      <a:noFill/>
                    </a:ln>
                  </pic:spPr>
                </pic:pic>
              </a:graphicData>
            </a:graphic>
          </wp:inline>
        </w:drawing>
      </w:r>
    </w:p>
    <w:p w14:paraId="7BD34B46" w14:textId="77777777" w:rsidR="00683267" w:rsidRPr="00677638" w:rsidRDefault="00683267" w:rsidP="00A31F08">
      <w:pPr>
        <w:rPr>
          <w:lang w:val="en-US"/>
        </w:rPr>
      </w:pPr>
    </w:p>
    <w:p w14:paraId="73FBA5ED" w14:textId="77777777" w:rsidR="00683267" w:rsidRPr="00677638" w:rsidRDefault="00683267" w:rsidP="00A31F08">
      <w:pPr>
        <w:rPr>
          <w:lang w:val="en-US"/>
        </w:rPr>
      </w:pPr>
    </w:p>
    <w:p w14:paraId="18196BB6" w14:textId="77777777" w:rsidR="00683267" w:rsidRPr="00677638" w:rsidRDefault="00683267" w:rsidP="00A31F08">
      <w:pPr>
        <w:rPr>
          <w:lang w:val="en-US"/>
        </w:rPr>
      </w:pPr>
    </w:p>
    <w:p w14:paraId="2245ED46" w14:textId="77777777" w:rsidR="00683267" w:rsidRPr="00677638" w:rsidRDefault="00683267" w:rsidP="00A31F08">
      <w:pPr>
        <w:rPr>
          <w:lang w:val="en-US"/>
        </w:rPr>
      </w:pPr>
    </w:p>
    <w:p w14:paraId="6FAC6D32" w14:textId="77777777" w:rsidR="00683267" w:rsidRPr="00677638" w:rsidRDefault="00683267" w:rsidP="00A31F08">
      <w:pPr>
        <w:rPr>
          <w:lang w:val="en-US"/>
        </w:rPr>
      </w:pPr>
    </w:p>
    <w:p w14:paraId="44E5FE0A" w14:textId="77777777" w:rsidR="00683267" w:rsidRPr="00677638" w:rsidRDefault="00683267" w:rsidP="00A31F08">
      <w:pPr>
        <w:rPr>
          <w:lang w:val="en-US"/>
        </w:rPr>
      </w:pPr>
    </w:p>
    <w:p w14:paraId="464FAE9B" w14:textId="77777777" w:rsidR="00683267" w:rsidRPr="00677638" w:rsidRDefault="00683267" w:rsidP="00A31F08">
      <w:pPr>
        <w:rPr>
          <w:lang w:val="en-US"/>
        </w:rPr>
      </w:pPr>
    </w:p>
    <w:p w14:paraId="2EEBA5CB" w14:textId="4997B913" w:rsidR="007243BB" w:rsidRPr="00677638" w:rsidRDefault="007243BB" w:rsidP="00A31F08">
      <w:pPr>
        <w:rPr>
          <w:lang w:val="en-US"/>
        </w:rPr>
      </w:pPr>
    </w:p>
    <w:p w14:paraId="21442A00" w14:textId="77777777" w:rsidR="007243BB" w:rsidRPr="00677638" w:rsidRDefault="007243BB" w:rsidP="00A31F08">
      <w:pPr>
        <w:rPr>
          <w:lang w:val="en-US"/>
        </w:rPr>
      </w:pPr>
    </w:p>
    <w:p w14:paraId="4F0BFFE4" w14:textId="44403C66" w:rsidR="00F614F1" w:rsidRPr="00EB66C4" w:rsidRDefault="00490CBD" w:rsidP="00A31F08">
      <w:pPr>
        <w:jc w:val="center"/>
        <w:rPr>
          <w:b/>
          <w:sz w:val="24"/>
        </w:rPr>
      </w:pPr>
      <w:r>
        <w:rPr>
          <w:b/>
          <w:sz w:val="28"/>
        </w:rPr>
        <w:t>DATA PROTECTION</w:t>
      </w:r>
      <w:r w:rsidR="005815B9" w:rsidRPr="00EB66C4">
        <w:rPr>
          <w:b/>
          <w:sz w:val="28"/>
        </w:rPr>
        <w:t xml:space="preserve"> </w:t>
      </w:r>
      <w:r w:rsidR="00B90524" w:rsidRPr="00EB66C4">
        <w:rPr>
          <w:b/>
          <w:sz w:val="28"/>
        </w:rPr>
        <w:t>POLICY</w:t>
      </w:r>
    </w:p>
    <w:p w14:paraId="1A64A905" w14:textId="77777777" w:rsidR="005815B9" w:rsidRDefault="005815B9" w:rsidP="00A31F08">
      <w:pPr>
        <w:jc w:val="center"/>
        <w:rPr>
          <w:b/>
          <w:sz w:val="20"/>
          <w:szCs w:val="20"/>
          <w:lang w:val="en-US"/>
        </w:rPr>
      </w:pPr>
    </w:p>
    <w:p w14:paraId="22B4DA78" w14:textId="77777777" w:rsidR="00E518EA" w:rsidRDefault="007243BB" w:rsidP="00A31F08">
      <w:pPr>
        <w:jc w:val="center"/>
        <w:rPr>
          <w:b/>
          <w:sz w:val="20"/>
          <w:szCs w:val="20"/>
          <w:lang w:val="en-US"/>
        </w:rPr>
      </w:pPr>
      <w:r w:rsidRPr="00677638">
        <w:rPr>
          <w:b/>
          <w:sz w:val="20"/>
          <w:szCs w:val="20"/>
          <w:lang w:val="en-US"/>
        </w:rPr>
        <w:t xml:space="preserve">To the requirements of </w:t>
      </w:r>
      <w:r w:rsidR="00964E68">
        <w:rPr>
          <w:b/>
          <w:sz w:val="20"/>
          <w:szCs w:val="20"/>
          <w:lang w:val="en-US"/>
        </w:rPr>
        <w:t xml:space="preserve">the </w:t>
      </w:r>
    </w:p>
    <w:p w14:paraId="0F2DE32C" w14:textId="77777777" w:rsidR="00E518EA" w:rsidRDefault="00964E68" w:rsidP="00A31F08">
      <w:pPr>
        <w:jc w:val="center"/>
        <w:rPr>
          <w:b/>
          <w:sz w:val="20"/>
          <w:szCs w:val="20"/>
          <w:lang w:val="en-US"/>
        </w:rPr>
      </w:pPr>
      <w:r>
        <w:rPr>
          <w:b/>
          <w:sz w:val="20"/>
          <w:szCs w:val="20"/>
          <w:lang w:val="en-US"/>
        </w:rPr>
        <w:t xml:space="preserve">General Data Protection Regulation </w:t>
      </w:r>
      <w:r w:rsidR="00E518EA">
        <w:rPr>
          <w:b/>
          <w:sz w:val="20"/>
          <w:szCs w:val="20"/>
          <w:lang w:val="en-US"/>
        </w:rPr>
        <w:t>[</w:t>
      </w:r>
      <w:r>
        <w:rPr>
          <w:b/>
          <w:sz w:val="20"/>
          <w:szCs w:val="20"/>
          <w:lang w:val="en-US"/>
        </w:rPr>
        <w:t>GDPR</w:t>
      </w:r>
      <w:r w:rsidR="00E518EA">
        <w:rPr>
          <w:b/>
          <w:sz w:val="20"/>
          <w:szCs w:val="20"/>
          <w:lang w:val="en-US"/>
        </w:rPr>
        <w:t>]</w:t>
      </w:r>
    </w:p>
    <w:p w14:paraId="6E70BD96" w14:textId="77777777" w:rsidR="007243BB" w:rsidRPr="00677638" w:rsidRDefault="00964E68" w:rsidP="00A31F08">
      <w:pPr>
        <w:jc w:val="center"/>
        <w:rPr>
          <w:b/>
          <w:sz w:val="20"/>
          <w:szCs w:val="20"/>
          <w:lang w:val="en-US"/>
        </w:rPr>
      </w:pPr>
      <w:r>
        <w:rPr>
          <w:b/>
          <w:sz w:val="20"/>
          <w:szCs w:val="20"/>
          <w:lang w:val="en-US"/>
        </w:rPr>
        <w:t xml:space="preserve"> </w:t>
      </w:r>
      <w:r w:rsidR="00E518EA" w:rsidRPr="00E518EA">
        <w:rPr>
          <w:b/>
          <w:sz w:val="20"/>
          <w:szCs w:val="20"/>
          <w:lang w:val="en-US"/>
        </w:rPr>
        <w:t xml:space="preserve">(EU) 2016/679 </w:t>
      </w:r>
    </w:p>
    <w:p w14:paraId="762622F1" w14:textId="77777777" w:rsidR="007243BB" w:rsidRDefault="007243BB" w:rsidP="00A31F08">
      <w:pPr>
        <w:rPr>
          <w:lang w:val="en-US"/>
        </w:rPr>
      </w:pPr>
    </w:p>
    <w:p w14:paraId="301776B5" w14:textId="77777777" w:rsidR="00631A1F" w:rsidRPr="00677638" w:rsidRDefault="00631A1F" w:rsidP="00A31F08">
      <w:pPr>
        <w:rPr>
          <w:lang w:val="en-US"/>
        </w:rPr>
      </w:pPr>
    </w:p>
    <w:p w14:paraId="0F31BAAD" w14:textId="77777777" w:rsidR="007243BB" w:rsidRPr="00631A1F" w:rsidRDefault="00631A1F" w:rsidP="00631A1F">
      <w:pPr>
        <w:jc w:val="center"/>
        <w:rPr>
          <w:sz w:val="28"/>
          <w:lang w:val="en-US"/>
        </w:rPr>
      </w:pPr>
      <w:r w:rsidRPr="00631A1F">
        <w:rPr>
          <w:sz w:val="28"/>
          <w:lang w:val="en-US"/>
        </w:rPr>
        <w:t>GDPR_DOC_</w:t>
      </w:r>
      <w:r w:rsidR="005861C8">
        <w:rPr>
          <w:sz w:val="28"/>
          <w:lang w:val="en-US"/>
        </w:rPr>
        <w:t>1</w:t>
      </w:r>
      <w:r w:rsidRPr="00631A1F">
        <w:rPr>
          <w:sz w:val="28"/>
          <w:lang w:val="en-US"/>
        </w:rPr>
        <w:t>.</w:t>
      </w:r>
      <w:r w:rsidR="005861C8">
        <w:rPr>
          <w:sz w:val="28"/>
          <w:lang w:val="en-US"/>
        </w:rPr>
        <w:t>3</w:t>
      </w:r>
    </w:p>
    <w:p w14:paraId="01D325D1" w14:textId="77777777" w:rsidR="007243BB" w:rsidRPr="00677638" w:rsidRDefault="007243BB" w:rsidP="00A31F08">
      <w:pPr>
        <w:rPr>
          <w:lang w:val="en-US"/>
        </w:rPr>
      </w:pPr>
    </w:p>
    <w:p w14:paraId="1C5E616D" w14:textId="77777777" w:rsidR="007243BB" w:rsidRPr="00677638" w:rsidRDefault="007243BB" w:rsidP="00A31F08">
      <w:pPr>
        <w:rPr>
          <w:lang w:val="en-US"/>
        </w:rPr>
      </w:pPr>
    </w:p>
    <w:p w14:paraId="6BCC434D" w14:textId="77777777" w:rsidR="007243BB" w:rsidRPr="00677638" w:rsidRDefault="007243BB" w:rsidP="00A31F08">
      <w:pPr>
        <w:rPr>
          <w:lang w:val="en-US"/>
        </w:rPr>
      </w:pPr>
    </w:p>
    <w:p w14:paraId="163ED45D" w14:textId="77777777" w:rsidR="007243BB" w:rsidRPr="00677638" w:rsidRDefault="007243BB" w:rsidP="00A31F08">
      <w:pPr>
        <w:rPr>
          <w:lang w:val="en-US"/>
        </w:rPr>
      </w:pPr>
    </w:p>
    <w:p w14:paraId="0365C323" w14:textId="77777777" w:rsidR="007243BB" w:rsidRPr="00677638" w:rsidRDefault="007243BB" w:rsidP="00A31F08">
      <w:pPr>
        <w:rPr>
          <w:lang w:val="en-US"/>
        </w:rPr>
      </w:pPr>
    </w:p>
    <w:p w14:paraId="71FBD6E6" w14:textId="77777777" w:rsidR="007243BB" w:rsidRPr="00677638" w:rsidRDefault="007243BB" w:rsidP="00A31F08">
      <w:pPr>
        <w:rPr>
          <w:lang w:val="en-US"/>
        </w:rPr>
      </w:pPr>
    </w:p>
    <w:p w14:paraId="657036CE" w14:textId="77777777" w:rsidR="007243BB" w:rsidRPr="00677638" w:rsidRDefault="007243BB" w:rsidP="00A31F08">
      <w:pPr>
        <w:rPr>
          <w:lang w:val="en-US"/>
        </w:rPr>
      </w:pPr>
    </w:p>
    <w:p w14:paraId="1CF3636A" w14:textId="77777777" w:rsidR="007243BB" w:rsidRPr="00677638" w:rsidRDefault="007243BB" w:rsidP="00A31F08">
      <w:pPr>
        <w:rPr>
          <w:lang w:val="en-US"/>
        </w:rPr>
      </w:pPr>
    </w:p>
    <w:p w14:paraId="4039A689" w14:textId="77777777" w:rsidR="007243BB" w:rsidRPr="00677638" w:rsidRDefault="007243BB" w:rsidP="00A31F08">
      <w:pPr>
        <w:rPr>
          <w:lang w:val="en-US"/>
        </w:rPr>
      </w:pPr>
    </w:p>
    <w:p w14:paraId="7EB6A51D" w14:textId="77777777" w:rsidR="007243BB" w:rsidRPr="00677638" w:rsidRDefault="007243BB" w:rsidP="00A31F08">
      <w:pPr>
        <w:rPr>
          <w:lang w:val="en-US"/>
        </w:rPr>
      </w:pPr>
    </w:p>
    <w:p w14:paraId="3FE95773" w14:textId="77777777" w:rsidR="007243BB" w:rsidRPr="00677638" w:rsidRDefault="007243BB" w:rsidP="00A31F08">
      <w:pPr>
        <w:rPr>
          <w:lang w:val="en-US"/>
        </w:rPr>
      </w:pPr>
    </w:p>
    <w:p w14:paraId="75CCB1D0" w14:textId="77777777" w:rsidR="007243BB" w:rsidRPr="00677638" w:rsidRDefault="007243BB" w:rsidP="00A31F08">
      <w:pPr>
        <w:rPr>
          <w:lang w:val="en-US"/>
        </w:rPr>
      </w:pPr>
    </w:p>
    <w:p w14:paraId="48CE6D00" w14:textId="77777777" w:rsidR="007243BB" w:rsidRPr="00677638" w:rsidRDefault="007243BB" w:rsidP="00A31F08">
      <w:pPr>
        <w:rPr>
          <w:lang w:val="en-US"/>
        </w:rPr>
      </w:pPr>
    </w:p>
    <w:p w14:paraId="32387D55" w14:textId="77777777" w:rsidR="007243BB" w:rsidRPr="00677638" w:rsidRDefault="007243BB" w:rsidP="00A31F08">
      <w:pPr>
        <w:rPr>
          <w:lang w:val="en-US"/>
        </w:rPr>
      </w:pPr>
    </w:p>
    <w:p w14:paraId="3C2CE1AC" w14:textId="77777777" w:rsidR="007243BB" w:rsidRPr="00677638" w:rsidRDefault="007243BB" w:rsidP="00A31F08">
      <w:pPr>
        <w:rPr>
          <w:lang w:val="en-US"/>
        </w:rPr>
      </w:pPr>
    </w:p>
    <w:p w14:paraId="20DA5B61" w14:textId="77777777" w:rsidR="007243BB" w:rsidRPr="00677638" w:rsidRDefault="007243BB" w:rsidP="00A31F08">
      <w:pPr>
        <w:rPr>
          <w:lang w:val="en-US"/>
        </w:rPr>
      </w:pPr>
    </w:p>
    <w:p w14:paraId="73F04E2F" w14:textId="77777777" w:rsidR="007243BB" w:rsidRPr="00677638" w:rsidRDefault="007243BB" w:rsidP="00A31F08">
      <w:pPr>
        <w:rPr>
          <w:lang w:val="en-US"/>
        </w:rPr>
      </w:pPr>
    </w:p>
    <w:p w14:paraId="64F458E2" w14:textId="77777777" w:rsidR="007243BB" w:rsidRPr="00677638" w:rsidRDefault="007243BB" w:rsidP="00A31F08">
      <w:pPr>
        <w:rPr>
          <w:lang w:val="en-US"/>
        </w:rPr>
      </w:pPr>
    </w:p>
    <w:p w14:paraId="0D02C107" w14:textId="77777777" w:rsidR="00F25C2E" w:rsidRPr="00677638" w:rsidRDefault="00F25C2E" w:rsidP="00A31F08">
      <w:pPr>
        <w:rPr>
          <w:lang w:val="en-US"/>
        </w:rPr>
      </w:pPr>
    </w:p>
    <w:p w14:paraId="3DB3E4BD" w14:textId="77777777" w:rsidR="00F25C2E" w:rsidRPr="00677638" w:rsidRDefault="00F25C2E" w:rsidP="00A31F08">
      <w:pPr>
        <w:rPr>
          <w:lang w:val="en-US"/>
        </w:rPr>
      </w:pPr>
    </w:p>
    <w:p w14:paraId="395AED2B" w14:textId="247F1EB7" w:rsidR="00F25C2E" w:rsidRDefault="00F25C2E" w:rsidP="00A31F08">
      <w:pPr>
        <w:rPr>
          <w:lang w:val="en-US"/>
        </w:rPr>
      </w:pPr>
    </w:p>
    <w:p w14:paraId="3BCA24D4" w14:textId="54F3A464" w:rsidR="004A152A" w:rsidRDefault="004A152A" w:rsidP="00A31F08">
      <w:pPr>
        <w:rPr>
          <w:lang w:val="en-US"/>
        </w:rPr>
      </w:pPr>
    </w:p>
    <w:p w14:paraId="21F68631" w14:textId="0986D4EE" w:rsidR="004A152A" w:rsidRDefault="004A152A" w:rsidP="00A31F08">
      <w:pPr>
        <w:rPr>
          <w:lang w:val="en-US"/>
        </w:rPr>
      </w:pPr>
    </w:p>
    <w:p w14:paraId="14A35ABF" w14:textId="59DD1246" w:rsidR="004A152A" w:rsidRDefault="004A152A" w:rsidP="00A31F08">
      <w:pPr>
        <w:rPr>
          <w:lang w:val="en-US"/>
        </w:rPr>
      </w:pPr>
    </w:p>
    <w:p w14:paraId="1112ECD0" w14:textId="77777777" w:rsidR="004A152A" w:rsidRPr="00677638" w:rsidRDefault="004A152A" w:rsidP="00A31F08">
      <w:pPr>
        <w:rPr>
          <w:lang w:val="en-US"/>
        </w:rPr>
      </w:pPr>
    </w:p>
    <w:p w14:paraId="70496189" w14:textId="77777777" w:rsidR="00F25C2E" w:rsidRPr="00677638" w:rsidRDefault="00F25C2E" w:rsidP="00A31F08">
      <w:pPr>
        <w:rPr>
          <w:lang w:val="en-US"/>
        </w:rPr>
      </w:pPr>
    </w:p>
    <w:p w14:paraId="4A2FB995" w14:textId="77777777" w:rsidR="00F25C2E" w:rsidRPr="00677638" w:rsidRDefault="00F25C2E" w:rsidP="00A31F08">
      <w:pPr>
        <w:rPr>
          <w:lang w:val="en-US"/>
        </w:rPr>
      </w:pPr>
    </w:p>
    <w:p w14:paraId="23EF69DD" w14:textId="77777777" w:rsidR="00A31F08" w:rsidRPr="00677638" w:rsidRDefault="00A31F08" w:rsidP="00A31F08">
      <w:pPr>
        <w:rPr>
          <w:lang w:val="en-US"/>
        </w:rPr>
      </w:pPr>
    </w:p>
    <w:p w14:paraId="32BD09DE" w14:textId="77777777" w:rsidR="00A31F08" w:rsidRPr="00677638" w:rsidRDefault="00A31F08" w:rsidP="00A31F08">
      <w:pPr>
        <w:rPr>
          <w:lang w:val="en-US"/>
        </w:rPr>
      </w:pPr>
    </w:p>
    <w:p w14:paraId="19306789" w14:textId="77777777" w:rsidR="00A31F08" w:rsidRPr="00677638" w:rsidRDefault="00A31F08" w:rsidP="00A31F08">
      <w:pPr>
        <w:rPr>
          <w:lang w:val="en-US"/>
        </w:rPr>
      </w:pPr>
    </w:p>
    <w:p w14:paraId="7100BD19" w14:textId="77777777" w:rsidR="007243BB" w:rsidRPr="00677638" w:rsidRDefault="007243BB" w:rsidP="00A31F08">
      <w:pPr>
        <w:rPr>
          <w:lang w:val="en-US"/>
        </w:rPr>
      </w:pPr>
    </w:p>
    <w:tbl>
      <w:tblPr>
        <w:tblpPr w:leftFromText="180" w:rightFromText="180" w:vertAnchor="text" w:horzAnchor="margin" w:tblpXSpec="center" w:tblpY="1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2552"/>
        <w:gridCol w:w="1643"/>
        <w:gridCol w:w="2755"/>
      </w:tblGrid>
      <w:tr w:rsidR="00C52928" w:rsidRPr="00677638" w14:paraId="38002812" w14:textId="77777777" w:rsidTr="00C52928">
        <w:tc>
          <w:tcPr>
            <w:tcW w:w="1146" w:type="pct"/>
          </w:tcPr>
          <w:p w14:paraId="4463491D" w14:textId="77777777" w:rsidR="00C52928" w:rsidRPr="00677638" w:rsidRDefault="00C52928" w:rsidP="00A31F08">
            <w:r w:rsidRPr="00677638">
              <w:t>Issue Date:</w:t>
            </w:r>
          </w:p>
        </w:tc>
        <w:tc>
          <w:tcPr>
            <w:tcW w:w="1415" w:type="pct"/>
            <w:tcBorders>
              <w:right w:val="single" w:sz="4" w:space="0" w:color="auto"/>
            </w:tcBorders>
          </w:tcPr>
          <w:p w14:paraId="2FF8C011" w14:textId="4670F593" w:rsidR="00C52928" w:rsidRPr="00677638" w:rsidRDefault="00BA02D9" w:rsidP="00A31F08">
            <w:r>
              <w:t>22/02/2022</w:t>
            </w:r>
          </w:p>
        </w:tc>
        <w:tc>
          <w:tcPr>
            <w:tcW w:w="911" w:type="pct"/>
            <w:tcBorders>
              <w:left w:val="single" w:sz="4" w:space="0" w:color="auto"/>
            </w:tcBorders>
          </w:tcPr>
          <w:p w14:paraId="74ED208B" w14:textId="77777777" w:rsidR="00C52928" w:rsidRPr="00677638" w:rsidRDefault="00C52928" w:rsidP="00A31F08">
            <w:r w:rsidRPr="00677638">
              <w:t>Copy No.</w:t>
            </w:r>
          </w:p>
        </w:tc>
        <w:tc>
          <w:tcPr>
            <w:tcW w:w="1528" w:type="pct"/>
          </w:tcPr>
          <w:p w14:paraId="48066291" w14:textId="77777777" w:rsidR="00C52928" w:rsidRPr="00677638" w:rsidRDefault="00C52928" w:rsidP="00A31F08">
            <w:r w:rsidRPr="00677638">
              <w:t>1 (Master)</w:t>
            </w:r>
          </w:p>
        </w:tc>
      </w:tr>
      <w:tr w:rsidR="00C52928" w:rsidRPr="00677638" w14:paraId="1553E54C" w14:textId="77777777" w:rsidTr="00C52928">
        <w:tc>
          <w:tcPr>
            <w:tcW w:w="1146" w:type="pct"/>
          </w:tcPr>
          <w:p w14:paraId="790E1ABE" w14:textId="77777777" w:rsidR="00C52928" w:rsidRPr="00677638" w:rsidRDefault="00C52928" w:rsidP="00A31F08">
            <w:r w:rsidRPr="00677638">
              <w:t>Authorised By</w:t>
            </w:r>
            <w:r w:rsidR="00A31F08" w:rsidRPr="00677638">
              <w:t>:</w:t>
            </w:r>
          </w:p>
        </w:tc>
        <w:tc>
          <w:tcPr>
            <w:tcW w:w="1415" w:type="pct"/>
            <w:tcBorders>
              <w:right w:val="single" w:sz="4" w:space="0" w:color="auto"/>
            </w:tcBorders>
          </w:tcPr>
          <w:p w14:paraId="2D24F3EB" w14:textId="14AF3ED0" w:rsidR="00C52928" w:rsidRPr="00677638" w:rsidRDefault="00BA02D9" w:rsidP="00A31F08">
            <w:r w:rsidRPr="00BA02D9">
              <w:t>Stephen Manley</w:t>
            </w:r>
          </w:p>
        </w:tc>
        <w:tc>
          <w:tcPr>
            <w:tcW w:w="911" w:type="pct"/>
            <w:tcBorders>
              <w:left w:val="single" w:sz="4" w:space="0" w:color="auto"/>
            </w:tcBorders>
          </w:tcPr>
          <w:p w14:paraId="7DAE52D0" w14:textId="77777777" w:rsidR="00C52928" w:rsidRPr="00677638" w:rsidRDefault="00C52928" w:rsidP="00A31F08">
            <w:r w:rsidRPr="00677638">
              <w:t>Holder</w:t>
            </w:r>
            <w:r w:rsidR="00A31F08" w:rsidRPr="00677638">
              <w:t>:</w:t>
            </w:r>
          </w:p>
        </w:tc>
        <w:tc>
          <w:tcPr>
            <w:tcW w:w="1528" w:type="pct"/>
          </w:tcPr>
          <w:p w14:paraId="23ABEA9A" w14:textId="5C9809A0" w:rsidR="00C52928" w:rsidRPr="00BA02D9" w:rsidRDefault="00BA02D9" w:rsidP="00A31F08">
            <w:pPr>
              <w:rPr>
                <w:bCs/>
              </w:rPr>
            </w:pPr>
            <w:r w:rsidRPr="00BA02D9">
              <w:rPr>
                <w:bCs/>
              </w:rPr>
              <w:t>Stephen Manley</w:t>
            </w:r>
          </w:p>
        </w:tc>
      </w:tr>
      <w:tr w:rsidR="00C52928" w:rsidRPr="00677638" w14:paraId="2BD9F730" w14:textId="77777777" w:rsidTr="00C52928">
        <w:tc>
          <w:tcPr>
            <w:tcW w:w="1146" w:type="pct"/>
            <w:tcBorders>
              <w:bottom w:val="single" w:sz="4" w:space="0" w:color="auto"/>
            </w:tcBorders>
          </w:tcPr>
          <w:p w14:paraId="4E9055CC" w14:textId="77777777" w:rsidR="00C52928" w:rsidRPr="00677638" w:rsidRDefault="00C52928" w:rsidP="00A31F08">
            <w:r w:rsidRPr="00677638">
              <w:t>Signature:</w:t>
            </w:r>
          </w:p>
        </w:tc>
        <w:tc>
          <w:tcPr>
            <w:tcW w:w="1415" w:type="pct"/>
            <w:tcBorders>
              <w:bottom w:val="single" w:sz="4" w:space="0" w:color="auto"/>
              <w:right w:val="single" w:sz="4" w:space="0" w:color="auto"/>
            </w:tcBorders>
          </w:tcPr>
          <w:p w14:paraId="12384E00" w14:textId="77777777" w:rsidR="00C52928" w:rsidRPr="00677638" w:rsidRDefault="00C52928" w:rsidP="00A31F08">
            <w:pPr>
              <w:rPr>
                <w:b/>
                <w:bCs/>
              </w:rPr>
            </w:pPr>
          </w:p>
        </w:tc>
        <w:tc>
          <w:tcPr>
            <w:tcW w:w="911" w:type="pct"/>
            <w:tcBorders>
              <w:left w:val="single" w:sz="4" w:space="0" w:color="auto"/>
              <w:bottom w:val="single" w:sz="4" w:space="0" w:color="auto"/>
            </w:tcBorders>
          </w:tcPr>
          <w:p w14:paraId="15151624" w14:textId="77777777" w:rsidR="00C52928" w:rsidRPr="00677638" w:rsidRDefault="00C52928" w:rsidP="00A31F08">
            <w:r w:rsidRPr="00677638">
              <w:t>Signature:</w:t>
            </w:r>
          </w:p>
        </w:tc>
        <w:tc>
          <w:tcPr>
            <w:tcW w:w="1528" w:type="pct"/>
            <w:tcBorders>
              <w:bottom w:val="single" w:sz="4" w:space="0" w:color="auto"/>
            </w:tcBorders>
          </w:tcPr>
          <w:p w14:paraId="64FF2922" w14:textId="77777777" w:rsidR="00C52928" w:rsidRPr="00677638" w:rsidRDefault="00C52928" w:rsidP="00A31F08">
            <w:pPr>
              <w:rPr>
                <w:b/>
                <w:bCs/>
              </w:rPr>
            </w:pPr>
          </w:p>
        </w:tc>
      </w:tr>
    </w:tbl>
    <w:p w14:paraId="63ECAD40" w14:textId="77777777" w:rsidR="00BA698A" w:rsidRDefault="00BA698A" w:rsidP="00A31F08">
      <w:pPr>
        <w:rPr>
          <w:b/>
          <w:sz w:val="28"/>
          <w:szCs w:val="28"/>
          <w:u w:val="single"/>
        </w:rPr>
      </w:pPr>
    </w:p>
    <w:p w14:paraId="09BF4EAA" w14:textId="77777777" w:rsidR="007243BB" w:rsidRPr="00677638" w:rsidRDefault="00BA698A" w:rsidP="00A31F08">
      <w:pPr>
        <w:rPr>
          <w:b/>
          <w:sz w:val="28"/>
          <w:szCs w:val="28"/>
          <w:u w:val="single"/>
        </w:rPr>
      </w:pPr>
      <w:r>
        <w:rPr>
          <w:b/>
          <w:sz w:val="28"/>
          <w:szCs w:val="28"/>
          <w:u w:val="single"/>
        </w:rPr>
        <w:t>Ci</w:t>
      </w:r>
      <w:r w:rsidR="00132F00" w:rsidRPr="00677638">
        <w:rPr>
          <w:b/>
          <w:sz w:val="28"/>
          <w:szCs w:val="28"/>
          <w:u w:val="single"/>
        </w:rPr>
        <w:t>rculation List</w:t>
      </w:r>
    </w:p>
    <w:p w14:paraId="0B397E24" w14:textId="77777777" w:rsidR="007243BB" w:rsidRPr="00677638" w:rsidRDefault="007243BB" w:rsidP="00A31F08"/>
    <w:p w14:paraId="37A8EF44" w14:textId="77777777" w:rsidR="00677638" w:rsidRPr="00677638" w:rsidRDefault="00677638" w:rsidP="00677638">
      <w:r w:rsidRPr="00677638">
        <w:t xml:space="preserve">This policy is a controlled document and is maintained on the server as read only. The </w:t>
      </w:r>
      <w:r w:rsidR="0084784D">
        <w:t>Data Protection Officer</w:t>
      </w:r>
      <w:r w:rsidRPr="00677638">
        <w:t xml:space="preserve"> must ensure that all amendments are </w:t>
      </w:r>
      <w:proofErr w:type="gramStart"/>
      <w:r w:rsidRPr="00677638">
        <w:t>circulated</w:t>
      </w:r>
      <w:proofErr w:type="gramEnd"/>
      <w:r w:rsidRPr="00677638">
        <w:t xml:space="preserve"> and obsolete copies removed and filed. Hard copies used for training and internal auditing are controlled and distributed as follows.</w:t>
      </w:r>
    </w:p>
    <w:p w14:paraId="66EFC26B" w14:textId="77777777" w:rsidR="00677638" w:rsidRPr="00677638" w:rsidRDefault="00677638" w:rsidP="00677638">
      <w:pPr>
        <w:spacing w:line="28" w:lineRule="atLeast"/>
        <w:rPr>
          <w:sz w:val="20"/>
        </w:rPr>
      </w:pPr>
    </w:p>
    <w:p w14:paraId="17025DFD" w14:textId="77777777" w:rsidR="00677638" w:rsidRPr="00677638" w:rsidRDefault="00677638" w:rsidP="00677638">
      <w:pPr>
        <w:tabs>
          <w:tab w:val="left" w:pos="3620"/>
        </w:tabs>
        <w:spacing w:line="28" w:lineRule="atLeast"/>
        <w:rPr>
          <w:b/>
        </w:rPr>
      </w:pPr>
      <w:r w:rsidRPr="00677638">
        <w:rPr>
          <w:b/>
        </w:rPr>
        <w:t>Copy No.</w:t>
      </w:r>
      <w:r w:rsidRPr="00677638">
        <w:rPr>
          <w:b/>
        </w:rPr>
        <w:tab/>
        <w:t>Holder</w:t>
      </w:r>
    </w:p>
    <w:p w14:paraId="50DC6197" w14:textId="77777777" w:rsidR="00677638" w:rsidRPr="00677638" w:rsidRDefault="00677638" w:rsidP="00677638">
      <w:pPr>
        <w:tabs>
          <w:tab w:val="left" w:pos="3620"/>
        </w:tabs>
        <w:spacing w:line="28" w:lineRule="atLeast"/>
        <w:rPr>
          <w:b/>
        </w:rPr>
      </w:pPr>
    </w:p>
    <w:p w14:paraId="3198BDEA" w14:textId="77777777" w:rsidR="00677638" w:rsidRPr="00677638" w:rsidRDefault="00677638" w:rsidP="00677638">
      <w:pPr>
        <w:tabs>
          <w:tab w:val="num" w:pos="3608"/>
        </w:tabs>
        <w:spacing w:line="28" w:lineRule="atLeast"/>
      </w:pPr>
      <w:r w:rsidRPr="00677638">
        <w:t>1</w:t>
      </w:r>
      <w:r w:rsidRPr="00677638">
        <w:tab/>
      </w:r>
      <w:r w:rsidR="0084784D" w:rsidRPr="006D765A">
        <w:t>Data Protection Officer</w:t>
      </w:r>
      <w:r w:rsidRPr="00677638">
        <w:t xml:space="preserve"> </w:t>
      </w:r>
    </w:p>
    <w:p w14:paraId="4BBA8E9A" w14:textId="77777777" w:rsidR="00677638" w:rsidRPr="00677638" w:rsidRDefault="00677638" w:rsidP="00677638">
      <w:pPr>
        <w:spacing w:line="28" w:lineRule="atLeast"/>
      </w:pPr>
    </w:p>
    <w:p w14:paraId="4EFD868E" w14:textId="77777777" w:rsidR="00677638" w:rsidRPr="00677638" w:rsidRDefault="00677638" w:rsidP="00677638">
      <w:pPr>
        <w:tabs>
          <w:tab w:val="left" w:pos="2172"/>
        </w:tabs>
        <w:spacing w:line="28" w:lineRule="atLeast"/>
        <w:rPr>
          <w:b/>
          <w:sz w:val="28"/>
          <w:szCs w:val="28"/>
          <w:u w:val="single"/>
        </w:rPr>
      </w:pPr>
      <w:r w:rsidRPr="00677638">
        <w:rPr>
          <w:b/>
          <w:sz w:val="28"/>
          <w:szCs w:val="28"/>
          <w:u w:val="single"/>
        </w:rPr>
        <w:t>Amendment History</w:t>
      </w:r>
    </w:p>
    <w:p w14:paraId="6F1FE2E7" w14:textId="77777777" w:rsidR="00677638" w:rsidRPr="00677638" w:rsidRDefault="00677638" w:rsidP="00677638">
      <w:pPr>
        <w:tabs>
          <w:tab w:val="left" w:pos="2172"/>
        </w:tabs>
        <w:spacing w:line="28" w:lineRule="atLeast"/>
        <w:rPr>
          <w:b/>
        </w:rPr>
      </w:pPr>
    </w:p>
    <w:p w14:paraId="3550B8A5" w14:textId="77777777" w:rsidR="00677638" w:rsidRPr="00677638" w:rsidRDefault="00677638" w:rsidP="00677638">
      <w:pPr>
        <w:spacing w:line="28" w:lineRule="atLeast"/>
      </w:pPr>
      <w:r w:rsidRPr="00677638">
        <w:t xml:space="preserve">This </w:t>
      </w:r>
      <w:r w:rsidRPr="00770B75">
        <w:rPr>
          <w:b/>
        </w:rPr>
        <w:t>policy</w:t>
      </w:r>
      <w:r w:rsidRPr="00677638">
        <w:t xml:space="preserve"> is reviewed </w:t>
      </w:r>
      <w:r w:rsidR="00C87F16">
        <w:t>periodically</w:t>
      </w:r>
      <w:r w:rsidRPr="00677638">
        <w:t>, at least annually, and is r</w:t>
      </w:r>
      <w:r w:rsidR="005861C8">
        <w:t>etained for a period of 5</w:t>
      </w:r>
      <w:r w:rsidRPr="00677638">
        <w:t xml:space="preserve"> years. Amendments and revisions are distributed to the named holders. The history of amendments and the issue of revisions are recorded below.</w:t>
      </w:r>
    </w:p>
    <w:p w14:paraId="74C86E2D" w14:textId="77777777" w:rsidR="007243BB" w:rsidRPr="00677638" w:rsidRDefault="007243BB" w:rsidP="00A31F08"/>
    <w:tbl>
      <w:tblPr>
        <w:tblW w:w="50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88"/>
        <w:gridCol w:w="1230"/>
        <w:gridCol w:w="1026"/>
        <w:gridCol w:w="1401"/>
        <w:gridCol w:w="2462"/>
        <w:gridCol w:w="1571"/>
      </w:tblGrid>
      <w:tr w:rsidR="00683267" w:rsidRPr="00677638" w14:paraId="2665E02B" w14:textId="77777777" w:rsidTr="00677638">
        <w:tc>
          <w:tcPr>
            <w:tcW w:w="811" w:type="pct"/>
            <w:shd w:val="pct5" w:color="auto" w:fill="auto"/>
            <w:vAlign w:val="center"/>
          </w:tcPr>
          <w:p w14:paraId="4837A531" w14:textId="77777777" w:rsidR="007243BB" w:rsidRPr="007B7892" w:rsidRDefault="007243BB" w:rsidP="007B7892">
            <w:pPr>
              <w:jc w:val="center"/>
              <w:rPr>
                <w:b/>
              </w:rPr>
            </w:pPr>
            <w:r w:rsidRPr="007B7892">
              <w:rPr>
                <w:b/>
              </w:rPr>
              <w:t>Date</w:t>
            </w:r>
          </w:p>
        </w:tc>
        <w:tc>
          <w:tcPr>
            <w:tcW w:w="670" w:type="pct"/>
            <w:shd w:val="pct5" w:color="auto" w:fill="auto"/>
            <w:vAlign w:val="center"/>
          </w:tcPr>
          <w:p w14:paraId="19C9118F" w14:textId="77777777" w:rsidR="007243BB" w:rsidRPr="007B7892" w:rsidRDefault="007243BB" w:rsidP="007B7892">
            <w:pPr>
              <w:jc w:val="center"/>
              <w:rPr>
                <w:b/>
              </w:rPr>
            </w:pPr>
            <w:r w:rsidRPr="007B7892">
              <w:rPr>
                <w:b/>
              </w:rPr>
              <w:t>Amend. No.</w:t>
            </w:r>
          </w:p>
        </w:tc>
        <w:tc>
          <w:tcPr>
            <w:tcW w:w="559" w:type="pct"/>
            <w:shd w:val="pct5" w:color="auto" w:fill="auto"/>
            <w:vAlign w:val="center"/>
          </w:tcPr>
          <w:p w14:paraId="51B35CBC" w14:textId="77777777" w:rsidR="007243BB" w:rsidRPr="007B7892" w:rsidRDefault="007243BB" w:rsidP="007B7892">
            <w:pPr>
              <w:jc w:val="center"/>
              <w:rPr>
                <w:b/>
              </w:rPr>
            </w:pPr>
            <w:r w:rsidRPr="007B7892">
              <w:rPr>
                <w:b/>
              </w:rPr>
              <w:t>Page No.</w:t>
            </w:r>
          </w:p>
        </w:tc>
        <w:tc>
          <w:tcPr>
            <w:tcW w:w="763" w:type="pct"/>
            <w:shd w:val="pct5" w:color="auto" w:fill="auto"/>
            <w:vAlign w:val="center"/>
          </w:tcPr>
          <w:p w14:paraId="68F98491" w14:textId="77777777" w:rsidR="007243BB" w:rsidRPr="007B7892" w:rsidRDefault="007243BB" w:rsidP="007B7892">
            <w:pPr>
              <w:jc w:val="center"/>
              <w:rPr>
                <w:b/>
              </w:rPr>
            </w:pPr>
            <w:r w:rsidRPr="007B7892">
              <w:rPr>
                <w:b/>
              </w:rPr>
              <w:t>New Issue No.</w:t>
            </w:r>
          </w:p>
        </w:tc>
        <w:tc>
          <w:tcPr>
            <w:tcW w:w="1341" w:type="pct"/>
            <w:shd w:val="pct5" w:color="auto" w:fill="auto"/>
            <w:vAlign w:val="center"/>
          </w:tcPr>
          <w:p w14:paraId="475F9A93" w14:textId="77777777" w:rsidR="007243BB" w:rsidRPr="007B7892" w:rsidRDefault="00F25C2E" w:rsidP="007B7892">
            <w:pPr>
              <w:jc w:val="center"/>
              <w:rPr>
                <w:b/>
              </w:rPr>
            </w:pPr>
            <w:r w:rsidRPr="007B7892">
              <w:rPr>
                <w:b/>
              </w:rPr>
              <w:t>Reason for C</w:t>
            </w:r>
            <w:r w:rsidR="007243BB" w:rsidRPr="007B7892">
              <w:rPr>
                <w:b/>
              </w:rPr>
              <w:t>hange</w:t>
            </w:r>
          </w:p>
        </w:tc>
        <w:tc>
          <w:tcPr>
            <w:tcW w:w="856" w:type="pct"/>
            <w:shd w:val="pct5" w:color="auto" w:fill="auto"/>
            <w:vAlign w:val="center"/>
          </w:tcPr>
          <w:p w14:paraId="39B9C275" w14:textId="77777777" w:rsidR="007243BB" w:rsidRPr="007B7892" w:rsidRDefault="007243BB" w:rsidP="007B7892">
            <w:pPr>
              <w:jc w:val="center"/>
              <w:rPr>
                <w:b/>
              </w:rPr>
            </w:pPr>
            <w:r w:rsidRPr="007B7892">
              <w:rPr>
                <w:b/>
              </w:rPr>
              <w:t>Authorised By</w:t>
            </w:r>
          </w:p>
        </w:tc>
      </w:tr>
      <w:tr w:rsidR="00683267" w:rsidRPr="00677638" w14:paraId="2769DBB4" w14:textId="77777777" w:rsidTr="00677638">
        <w:tc>
          <w:tcPr>
            <w:tcW w:w="811" w:type="pct"/>
          </w:tcPr>
          <w:p w14:paraId="2D55870C" w14:textId="5A196A5E" w:rsidR="007243BB" w:rsidRPr="00677638" w:rsidRDefault="007243BB" w:rsidP="00A31F08"/>
        </w:tc>
        <w:tc>
          <w:tcPr>
            <w:tcW w:w="670" w:type="pct"/>
          </w:tcPr>
          <w:p w14:paraId="452A9E64" w14:textId="7684EE13" w:rsidR="007243BB" w:rsidRPr="00677638" w:rsidRDefault="007243BB" w:rsidP="00A31F08"/>
        </w:tc>
        <w:tc>
          <w:tcPr>
            <w:tcW w:w="559" w:type="pct"/>
          </w:tcPr>
          <w:p w14:paraId="0F0B43AA" w14:textId="48296142" w:rsidR="007243BB" w:rsidRPr="00677638" w:rsidRDefault="007243BB" w:rsidP="00A31F08"/>
        </w:tc>
        <w:tc>
          <w:tcPr>
            <w:tcW w:w="763" w:type="pct"/>
          </w:tcPr>
          <w:p w14:paraId="3E2F825C" w14:textId="10017065" w:rsidR="007243BB" w:rsidRPr="00677638" w:rsidRDefault="007243BB" w:rsidP="00A31F08"/>
        </w:tc>
        <w:tc>
          <w:tcPr>
            <w:tcW w:w="1341" w:type="pct"/>
          </w:tcPr>
          <w:p w14:paraId="3FA8E6B4" w14:textId="22418F76" w:rsidR="007243BB" w:rsidRPr="00677638" w:rsidRDefault="007243BB" w:rsidP="00A31F08"/>
        </w:tc>
        <w:tc>
          <w:tcPr>
            <w:tcW w:w="856" w:type="pct"/>
          </w:tcPr>
          <w:p w14:paraId="4DA754B7" w14:textId="7AFB2683" w:rsidR="007243BB" w:rsidRPr="00677638" w:rsidRDefault="007243BB" w:rsidP="00A31F08"/>
        </w:tc>
      </w:tr>
      <w:tr w:rsidR="00683267" w:rsidRPr="00677638" w14:paraId="0C41E14D" w14:textId="77777777" w:rsidTr="00677638">
        <w:tc>
          <w:tcPr>
            <w:tcW w:w="811" w:type="pct"/>
          </w:tcPr>
          <w:p w14:paraId="231E5F76" w14:textId="268F14B0" w:rsidR="007243BB" w:rsidRPr="00677638" w:rsidRDefault="007243BB" w:rsidP="00A31F08"/>
        </w:tc>
        <w:tc>
          <w:tcPr>
            <w:tcW w:w="670" w:type="pct"/>
          </w:tcPr>
          <w:p w14:paraId="5F40E7E4" w14:textId="69957AA6" w:rsidR="007243BB" w:rsidRPr="00677638" w:rsidRDefault="007243BB" w:rsidP="00A31F08"/>
        </w:tc>
        <w:tc>
          <w:tcPr>
            <w:tcW w:w="559" w:type="pct"/>
          </w:tcPr>
          <w:p w14:paraId="580CEE3E" w14:textId="300C7948" w:rsidR="007243BB" w:rsidRPr="00677638" w:rsidRDefault="007243BB" w:rsidP="00A31F08"/>
        </w:tc>
        <w:tc>
          <w:tcPr>
            <w:tcW w:w="763" w:type="pct"/>
          </w:tcPr>
          <w:p w14:paraId="031CA741" w14:textId="621A8FD3" w:rsidR="007243BB" w:rsidRPr="00677638" w:rsidRDefault="007243BB" w:rsidP="00A31F08"/>
        </w:tc>
        <w:tc>
          <w:tcPr>
            <w:tcW w:w="1341" w:type="pct"/>
          </w:tcPr>
          <w:p w14:paraId="7D491D36" w14:textId="3BB677B1" w:rsidR="007243BB" w:rsidRPr="00677638" w:rsidRDefault="007243BB" w:rsidP="00A31F08"/>
        </w:tc>
        <w:tc>
          <w:tcPr>
            <w:tcW w:w="856" w:type="pct"/>
          </w:tcPr>
          <w:p w14:paraId="78F28E16" w14:textId="5551BC6D" w:rsidR="007243BB" w:rsidRPr="00677638" w:rsidRDefault="007243BB" w:rsidP="00A31F08"/>
        </w:tc>
      </w:tr>
      <w:tr w:rsidR="00683267" w:rsidRPr="00677638" w14:paraId="417DCE96" w14:textId="77777777" w:rsidTr="00677638">
        <w:tc>
          <w:tcPr>
            <w:tcW w:w="811" w:type="pct"/>
          </w:tcPr>
          <w:p w14:paraId="566CEB76" w14:textId="31EB68E1" w:rsidR="007243BB" w:rsidRPr="00677638" w:rsidRDefault="00E33024" w:rsidP="00A31F08">
            <w:r>
              <w:t>22/02/202</w:t>
            </w:r>
            <w:r w:rsidR="00BA02D9">
              <w:t>2</w:t>
            </w:r>
          </w:p>
        </w:tc>
        <w:tc>
          <w:tcPr>
            <w:tcW w:w="670" w:type="pct"/>
          </w:tcPr>
          <w:p w14:paraId="2B91F951" w14:textId="77777777" w:rsidR="007243BB" w:rsidRPr="00677638" w:rsidRDefault="007243BB" w:rsidP="00A31F08">
            <w:r w:rsidRPr="00677638">
              <w:t>2</w:t>
            </w:r>
          </w:p>
        </w:tc>
        <w:tc>
          <w:tcPr>
            <w:tcW w:w="559" w:type="pct"/>
          </w:tcPr>
          <w:p w14:paraId="1A165E09" w14:textId="7DB98070" w:rsidR="007243BB" w:rsidRPr="00677638" w:rsidRDefault="00E33024" w:rsidP="00A31F08">
            <w:r>
              <w:t>ALL</w:t>
            </w:r>
          </w:p>
        </w:tc>
        <w:tc>
          <w:tcPr>
            <w:tcW w:w="763" w:type="pct"/>
          </w:tcPr>
          <w:p w14:paraId="67224F4A" w14:textId="77777777" w:rsidR="007243BB" w:rsidRPr="00677638" w:rsidRDefault="007243BB" w:rsidP="00A31F08">
            <w:r w:rsidRPr="00677638">
              <w:t>3</w:t>
            </w:r>
          </w:p>
        </w:tc>
        <w:tc>
          <w:tcPr>
            <w:tcW w:w="1341" w:type="pct"/>
          </w:tcPr>
          <w:p w14:paraId="2A48C9C9" w14:textId="05FF7EC7" w:rsidR="007243BB" w:rsidRPr="00677638" w:rsidRDefault="00AE7E9F" w:rsidP="00A31F08">
            <w:r>
              <w:t>Change of Aim and Scope of policy, Add Data Security</w:t>
            </w:r>
            <w:r w:rsidR="00B1667E">
              <w:t>, add Breach Notification</w:t>
            </w:r>
          </w:p>
        </w:tc>
        <w:tc>
          <w:tcPr>
            <w:tcW w:w="856" w:type="pct"/>
          </w:tcPr>
          <w:p w14:paraId="4572002E" w14:textId="1E08DEA2" w:rsidR="007243BB" w:rsidRPr="00677638" w:rsidRDefault="00BA02D9" w:rsidP="00A31F08">
            <w:r w:rsidRPr="00BA02D9">
              <w:t>Stephen Manley</w:t>
            </w:r>
          </w:p>
        </w:tc>
      </w:tr>
      <w:tr w:rsidR="00683267" w:rsidRPr="00677638" w14:paraId="21A8DF85" w14:textId="77777777" w:rsidTr="00677638">
        <w:tc>
          <w:tcPr>
            <w:tcW w:w="811" w:type="pct"/>
          </w:tcPr>
          <w:p w14:paraId="126B1D39" w14:textId="77777777" w:rsidR="007243BB" w:rsidRPr="00677638" w:rsidRDefault="007243BB" w:rsidP="00A31F08"/>
        </w:tc>
        <w:tc>
          <w:tcPr>
            <w:tcW w:w="670" w:type="pct"/>
          </w:tcPr>
          <w:p w14:paraId="324CC72F" w14:textId="77777777" w:rsidR="007243BB" w:rsidRPr="00677638" w:rsidRDefault="007243BB" w:rsidP="00A31F08">
            <w:r w:rsidRPr="00677638">
              <w:t>3</w:t>
            </w:r>
          </w:p>
        </w:tc>
        <w:tc>
          <w:tcPr>
            <w:tcW w:w="559" w:type="pct"/>
          </w:tcPr>
          <w:p w14:paraId="468227BF" w14:textId="77777777" w:rsidR="007243BB" w:rsidRPr="00677638" w:rsidRDefault="007243BB" w:rsidP="00A31F08"/>
        </w:tc>
        <w:tc>
          <w:tcPr>
            <w:tcW w:w="763" w:type="pct"/>
          </w:tcPr>
          <w:p w14:paraId="0A3BA3C8" w14:textId="77777777" w:rsidR="007243BB" w:rsidRPr="00677638" w:rsidRDefault="007243BB" w:rsidP="00A31F08">
            <w:r w:rsidRPr="00677638">
              <w:t>4</w:t>
            </w:r>
          </w:p>
        </w:tc>
        <w:tc>
          <w:tcPr>
            <w:tcW w:w="1341" w:type="pct"/>
          </w:tcPr>
          <w:p w14:paraId="2D06D785" w14:textId="77777777" w:rsidR="007243BB" w:rsidRPr="00677638" w:rsidRDefault="007243BB" w:rsidP="00A31F08"/>
        </w:tc>
        <w:tc>
          <w:tcPr>
            <w:tcW w:w="856" w:type="pct"/>
          </w:tcPr>
          <w:p w14:paraId="7A86D511" w14:textId="77777777" w:rsidR="007243BB" w:rsidRPr="00677638" w:rsidRDefault="007243BB" w:rsidP="00A31F08"/>
        </w:tc>
      </w:tr>
      <w:tr w:rsidR="00683267" w:rsidRPr="00677638" w14:paraId="2F621EE6" w14:textId="77777777" w:rsidTr="00677638">
        <w:tc>
          <w:tcPr>
            <w:tcW w:w="811" w:type="pct"/>
          </w:tcPr>
          <w:p w14:paraId="6693ABFC" w14:textId="77777777" w:rsidR="007243BB" w:rsidRPr="00677638" w:rsidRDefault="007243BB" w:rsidP="00A31F08"/>
        </w:tc>
        <w:tc>
          <w:tcPr>
            <w:tcW w:w="670" w:type="pct"/>
          </w:tcPr>
          <w:p w14:paraId="4A39C501" w14:textId="77777777" w:rsidR="007243BB" w:rsidRPr="00677638" w:rsidRDefault="007243BB" w:rsidP="00A31F08">
            <w:r w:rsidRPr="00677638">
              <w:t>4</w:t>
            </w:r>
          </w:p>
        </w:tc>
        <w:tc>
          <w:tcPr>
            <w:tcW w:w="559" w:type="pct"/>
          </w:tcPr>
          <w:p w14:paraId="254784C4" w14:textId="77777777" w:rsidR="007243BB" w:rsidRPr="00677638" w:rsidRDefault="007243BB" w:rsidP="00A31F08"/>
        </w:tc>
        <w:tc>
          <w:tcPr>
            <w:tcW w:w="763" w:type="pct"/>
          </w:tcPr>
          <w:p w14:paraId="43BD1F08" w14:textId="77777777" w:rsidR="007243BB" w:rsidRPr="00677638" w:rsidRDefault="007243BB" w:rsidP="00A31F08">
            <w:r w:rsidRPr="00677638">
              <w:t>5</w:t>
            </w:r>
          </w:p>
        </w:tc>
        <w:tc>
          <w:tcPr>
            <w:tcW w:w="1341" w:type="pct"/>
          </w:tcPr>
          <w:p w14:paraId="495C48DA" w14:textId="77777777" w:rsidR="007243BB" w:rsidRPr="00677638" w:rsidRDefault="007243BB" w:rsidP="00A31F08"/>
        </w:tc>
        <w:tc>
          <w:tcPr>
            <w:tcW w:w="856" w:type="pct"/>
          </w:tcPr>
          <w:p w14:paraId="7463AFF4" w14:textId="77777777" w:rsidR="007243BB" w:rsidRPr="00677638" w:rsidRDefault="007243BB" w:rsidP="00A31F08"/>
        </w:tc>
      </w:tr>
      <w:tr w:rsidR="00683267" w:rsidRPr="00677638" w14:paraId="2B16F15B" w14:textId="77777777" w:rsidTr="00677638">
        <w:tc>
          <w:tcPr>
            <w:tcW w:w="811" w:type="pct"/>
          </w:tcPr>
          <w:p w14:paraId="62482FC0" w14:textId="77777777" w:rsidR="007243BB" w:rsidRPr="00677638" w:rsidRDefault="007243BB" w:rsidP="00A31F08"/>
        </w:tc>
        <w:tc>
          <w:tcPr>
            <w:tcW w:w="670" w:type="pct"/>
          </w:tcPr>
          <w:p w14:paraId="065CBC8F" w14:textId="77777777" w:rsidR="007243BB" w:rsidRPr="00677638" w:rsidRDefault="007243BB" w:rsidP="00A31F08">
            <w:r w:rsidRPr="00677638">
              <w:t>5</w:t>
            </w:r>
          </w:p>
        </w:tc>
        <w:tc>
          <w:tcPr>
            <w:tcW w:w="559" w:type="pct"/>
          </w:tcPr>
          <w:p w14:paraId="2EBA6B54" w14:textId="77777777" w:rsidR="007243BB" w:rsidRPr="00677638" w:rsidRDefault="007243BB" w:rsidP="00A31F08"/>
        </w:tc>
        <w:tc>
          <w:tcPr>
            <w:tcW w:w="763" w:type="pct"/>
          </w:tcPr>
          <w:p w14:paraId="40B443E4" w14:textId="77777777" w:rsidR="007243BB" w:rsidRPr="00677638" w:rsidRDefault="007243BB" w:rsidP="00A31F08">
            <w:r w:rsidRPr="00677638">
              <w:t>6</w:t>
            </w:r>
          </w:p>
        </w:tc>
        <w:tc>
          <w:tcPr>
            <w:tcW w:w="1341" w:type="pct"/>
          </w:tcPr>
          <w:p w14:paraId="5E9D5B84" w14:textId="77777777" w:rsidR="007243BB" w:rsidRPr="00677638" w:rsidRDefault="007243BB" w:rsidP="00A31F08"/>
        </w:tc>
        <w:tc>
          <w:tcPr>
            <w:tcW w:w="856" w:type="pct"/>
          </w:tcPr>
          <w:p w14:paraId="55CCC10D" w14:textId="77777777" w:rsidR="007243BB" w:rsidRPr="00677638" w:rsidRDefault="007243BB" w:rsidP="00A31F08"/>
        </w:tc>
      </w:tr>
      <w:tr w:rsidR="00683267" w:rsidRPr="00677638" w14:paraId="4B430639" w14:textId="77777777" w:rsidTr="00677638">
        <w:tc>
          <w:tcPr>
            <w:tcW w:w="811" w:type="pct"/>
          </w:tcPr>
          <w:p w14:paraId="2A35FD89" w14:textId="77777777" w:rsidR="007243BB" w:rsidRPr="00677638" w:rsidRDefault="007243BB" w:rsidP="00A31F08"/>
        </w:tc>
        <w:tc>
          <w:tcPr>
            <w:tcW w:w="670" w:type="pct"/>
          </w:tcPr>
          <w:p w14:paraId="744C4390" w14:textId="77777777" w:rsidR="007243BB" w:rsidRPr="00677638" w:rsidRDefault="007243BB" w:rsidP="00A31F08">
            <w:r w:rsidRPr="00677638">
              <w:t>6</w:t>
            </w:r>
          </w:p>
        </w:tc>
        <w:tc>
          <w:tcPr>
            <w:tcW w:w="559" w:type="pct"/>
          </w:tcPr>
          <w:p w14:paraId="2CC8E080" w14:textId="77777777" w:rsidR="007243BB" w:rsidRPr="00677638" w:rsidRDefault="007243BB" w:rsidP="00A31F08"/>
        </w:tc>
        <w:tc>
          <w:tcPr>
            <w:tcW w:w="763" w:type="pct"/>
          </w:tcPr>
          <w:p w14:paraId="31596BA3" w14:textId="77777777" w:rsidR="007243BB" w:rsidRPr="00677638" w:rsidRDefault="007243BB" w:rsidP="00A31F08">
            <w:r w:rsidRPr="00677638">
              <w:t>7</w:t>
            </w:r>
          </w:p>
        </w:tc>
        <w:tc>
          <w:tcPr>
            <w:tcW w:w="1341" w:type="pct"/>
          </w:tcPr>
          <w:p w14:paraId="4E831D96" w14:textId="77777777" w:rsidR="007243BB" w:rsidRPr="00677638" w:rsidRDefault="007243BB" w:rsidP="00A31F08"/>
        </w:tc>
        <w:tc>
          <w:tcPr>
            <w:tcW w:w="856" w:type="pct"/>
          </w:tcPr>
          <w:p w14:paraId="1712E760" w14:textId="77777777" w:rsidR="007243BB" w:rsidRPr="00677638" w:rsidRDefault="007243BB" w:rsidP="00A31F08"/>
        </w:tc>
      </w:tr>
      <w:tr w:rsidR="00683267" w:rsidRPr="00677638" w14:paraId="59D7D7A9" w14:textId="77777777" w:rsidTr="00677638">
        <w:tc>
          <w:tcPr>
            <w:tcW w:w="811" w:type="pct"/>
          </w:tcPr>
          <w:p w14:paraId="655282F6" w14:textId="77777777" w:rsidR="007243BB" w:rsidRPr="00677638" w:rsidRDefault="007243BB" w:rsidP="00A31F08"/>
        </w:tc>
        <w:tc>
          <w:tcPr>
            <w:tcW w:w="670" w:type="pct"/>
          </w:tcPr>
          <w:p w14:paraId="2976F16F" w14:textId="77777777" w:rsidR="007243BB" w:rsidRPr="00677638" w:rsidRDefault="007243BB" w:rsidP="00A31F08">
            <w:r w:rsidRPr="00677638">
              <w:t>7</w:t>
            </w:r>
          </w:p>
        </w:tc>
        <w:tc>
          <w:tcPr>
            <w:tcW w:w="559" w:type="pct"/>
          </w:tcPr>
          <w:p w14:paraId="5318EF89" w14:textId="77777777" w:rsidR="007243BB" w:rsidRPr="00677638" w:rsidRDefault="007243BB" w:rsidP="00A31F08"/>
        </w:tc>
        <w:tc>
          <w:tcPr>
            <w:tcW w:w="763" w:type="pct"/>
          </w:tcPr>
          <w:p w14:paraId="7EAA4E28" w14:textId="77777777" w:rsidR="007243BB" w:rsidRPr="00677638" w:rsidRDefault="007243BB" w:rsidP="00A31F08">
            <w:r w:rsidRPr="00677638">
              <w:t>8</w:t>
            </w:r>
          </w:p>
        </w:tc>
        <w:tc>
          <w:tcPr>
            <w:tcW w:w="1341" w:type="pct"/>
          </w:tcPr>
          <w:p w14:paraId="66854A3E" w14:textId="77777777" w:rsidR="007243BB" w:rsidRPr="00677638" w:rsidRDefault="007243BB" w:rsidP="00A31F08"/>
        </w:tc>
        <w:tc>
          <w:tcPr>
            <w:tcW w:w="856" w:type="pct"/>
          </w:tcPr>
          <w:p w14:paraId="227E1427" w14:textId="77777777" w:rsidR="007243BB" w:rsidRPr="00677638" w:rsidRDefault="007243BB" w:rsidP="00A31F08"/>
        </w:tc>
      </w:tr>
      <w:tr w:rsidR="00683267" w:rsidRPr="00677638" w14:paraId="625821CE" w14:textId="77777777" w:rsidTr="00677638">
        <w:tc>
          <w:tcPr>
            <w:tcW w:w="811" w:type="pct"/>
          </w:tcPr>
          <w:p w14:paraId="487950C6" w14:textId="77777777" w:rsidR="007243BB" w:rsidRPr="00677638" w:rsidRDefault="007243BB" w:rsidP="00A31F08"/>
        </w:tc>
        <w:tc>
          <w:tcPr>
            <w:tcW w:w="670" w:type="pct"/>
          </w:tcPr>
          <w:p w14:paraId="711CA8B9" w14:textId="77777777" w:rsidR="007243BB" w:rsidRPr="00677638" w:rsidRDefault="007243BB" w:rsidP="00A31F08">
            <w:r w:rsidRPr="00677638">
              <w:t>8</w:t>
            </w:r>
          </w:p>
        </w:tc>
        <w:tc>
          <w:tcPr>
            <w:tcW w:w="559" w:type="pct"/>
          </w:tcPr>
          <w:p w14:paraId="7381B784" w14:textId="77777777" w:rsidR="007243BB" w:rsidRPr="00677638" w:rsidRDefault="007243BB" w:rsidP="00A31F08"/>
        </w:tc>
        <w:tc>
          <w:tcPr>
            <w:tcW w:w="763" w:type="pct"/>
          </w:tcPr>
          <w:p w14:paraId="526A3BF6" w14:textId="77777777" w:rsidR="007243BB" w:rsidRPr="00677638" w:rsidRDefault="007243BB" w:rsidP="00A31F08">
            <w:r w:rsidRPr="00677638">
              <w:t>9</w:t>
            </w:r>
          </w:p>
        </w:tc>
        <w:tc>
          <w:tcPr>
            <w:tcW w:w="1341" w:type="pct"/>
          </w:tcPr>
          <w:p w14:paraId="508B33B1" w14:textId="77777777" w:rsidR="007243BB" w:rsidRPr="00677638" w:rsidRDefault="007243BB" w:rsidP="00A31F08"/>
        </w:tc>
        <w:tc>
          <w:tcPr>
            <w:tcW w:w="856" w:type="pct"/>
          </w:tcPr>
          <w:p w14:paraId="074AF9A7" w14:textId="77777777" w:rsidR="007243BB" w:rsidRPr="00677638" w:rsidRDefault="007243BB" w:rsidP="00A31F08"/>
        </w:tc>
      </w:tr>
      <w:tr w:rsidR="00683267" w:rsidRPr="00677638" w14:paraId="5E98A405" w14:textId="77777777" w:rsidTr="00677638">
        <w:tc>
          <w:tcPr>
            <w:tcW w:w="811" w:type="pct"/>
          </w:tcPr>
          <w:p w14:paraId="6A15C722" w14:textId="77777777" w:rsidR="007243BB" w:rsidRPr="00677638" w:rsidRDefault="007243BB" w:rsidP="00A31F08"/>
        </w:tc>
        <w:tc>
          <w:tcPr>
            <w:tcW w:w="670" w:type="pct"/>
          </w:tcPr>
          <w:p w14:paraId="60854163" w14:textId="77777777" w:rsidR="007243BB" w:rsidRPr="00677638" w:rsidRDefault="007243BB" w:rsidP="00A31F08">
            <w:r w:rsidRPr="00677638">
              <w:t>9</w:t>
            </w:r>
          </w:p>
        </w:tc>
        <w:tc>
          <w:tcPr>
            <w:tcW w:w="559" w:type="pct"/>
          </w:tcPr>
          <w:p w14:paraId="732A4B3A" w14:textId="77777777" w:rsidR="007243BB" w:rsidRPr="00677638" w:rsidRDefault="007243BB" w:rsidP="00A31F08"/>
        </w:tc>
        <w:tc>
          <w:tcPr>
            <w:tcW w:w="763" w:type="pct"/>
          </w:tcPr>
          <w:p w14:paraId="3894EF39" w14:textId="77777777" w:rsidR="007243BB" w:rsidRPr="00677638" w:rsidRDefault="007243BB" w:rsidP="00A31F08">
            <w:r w:rsidRPr="00677638">
              <w:t>10</w:t>
            </w:r>
          </w:p>
        </w:tc>
        <w:tc>
          <w:tcPr>
            <w:tcW w:w="1341" w:type="pct"/>
          </w:tcPr>
          <w:p w14:paraId="44AA40FD" w14:textId="77777777" w:rsidR="007243BB" w:rsidRPr="00677638" w:rsidRDefault="007243BB" w:rsidP="00A31F08"/>
        </w:tc>
        <w:tc>
          <w:tcPr>
            <w:tcW w:w="856" w:type="pct"/>
          </w:tcPr>
          <w:p w14:paraId="528BF73C" w14:textId="77777777" w:rsidR="007243BB" w:rsidRPr="00677638" w:rsidRDefault="007243BB" w:rsidP="00A31F08"/>
        </w:tc>
      </w:tr>
      <w:tr w:rsidR="00683267" w:rsidRPr="00677638" w14:paraId="246937F0" w14:textId="77777777" w:rsidTr="00677638">
        <w:tc>
          <w:tcPr>
            <w:tcW w:w="811" w:type="pct"/>
          </w:tcPr>
          <w:p w14:paraId="20D92AE3" w14:textId="77777777" w:rsidR="007243BB" w:rsidRPr="00677638" w:rsidRDefault="007243BB" w:rsidP="00A31F08"/>
        </w:tc>
        <w:tc>
          <w:tcPr>
            <w:tcW w:w="670" w:type="pct"/>
          </w:tcPr>
          <w:p w14:paraId="464EFC7D" w14:textId="77777777" w:rsidR="007243BB" w:rsidRPr="00677638" w:rsidRDefault="007243BB" w:rsidP="00A31F08">
            <w:r w:rsidRPr="00677638">
              <w:t>10</w:t>
            </w:r>
          </w:p>
        </w:tc>
        <w:tc>
          <w:tcPr>
            <w:tcW w:w="559" w:type="pct"/>
          </w:tcPr>
          <w:p w14:paraId="5F391FD3" w14:textId="77777777" w:rsidR="007243BB" w:rsidRPr="00677638" w:rsidRDefault="007243BB" w:rsidP="00A31F08"/>
        </w:tc>
        <w:tc>
          <w:tcPr>
            <w:tcW w:w="763" w:type="pct"/>
          </w:tcPr>
          <w:p w14:paraId="2D86C861" w14:textId="77777777" w:rsidR="007243BB" w:rsidRPr="00677638" w:rsidRDefault="007243BB" w:rsidP="00A31F08">
            <w:r w:rsidRPr="00677638">
              <w:t>11</w:t>
            </w:r>
          </w:p>
        </w:tc>
        <w:tc>
          <w:tcPr>
            <w:tcW w:w="1341" w:type="pct"/>
          </w:tcPr>
          <w:p w14:paraId="26C20C34" w14:textId="77777777" w:rsidR="007243BB" w:rsidRPr="00677638" w:rsidRDefault="007243BB" w:rsidP="00A31F08"/>
        </w:tc>
        <w:tc>
          <w:tcPr>
            <w:tcW w:w="856" w:type="pct"/>
          </w:tcPr>
          <w:p w14:paraId="7D5AEDFF" w14:textId="77777777" w:rsidR="007243BB" w:rsidRPr="00677638" w:rsidRDefault="007243BB" w:rsidP="00A31F08"/>
        </w:tc>
      </w:tr>
      <w:tr w:rsidR="00683267" w:rsidRPr="00677638" w14:paraId="35704750" w14:textId="77777777" w:rsidTr="00677638">
        <w:tc>
          <w:tcPr>
            <w:tcW w:w="811" w:type="pct"/>
          </w:tcPr>
          <w:p w14:paraId="7393C608" w14:textId="77777777" w:rsidR="007243BB" w:rsidRPr="00677638" w:rsidRDefault="007243BB" w:rsidP="00A31F08"/>
        </w:tc>
        <w:tc>
          <w:tcPr>
            <w:tcW w:w="670" w:type="pct"/>
          </w:tcPr>
          <w:p w14:paraId="07210491" w14:textId="77777777" w:rsidR="007243BB" w:rsidRPr="00677638" w:rsidRDefault="007243BB" w:rsidP="00A31F08">
            <w:r w:rsidRPr="00677638">
              <w:t>11</w:t>
            </w:r>
          </w:p>
        </w:tc>
        <w:tc>
          <w:tcPr>
            <w:tcW w:w="559" w:type="pct"/>
          </w:tcPr>
          <w:p w14:paraId="18B8D245" w14:textId="77777777" w:rsidR="007243BB" w:rsidRPr="00677638" w:rsidRDefault="007243BB" w:rsidP="00A31F08"/>
        </w:tc>
        <w:tc>
          <w:tcPr>
            <w:tcW w:w="763" w:type="pct"/>
          </w:tcPr>
          <w:p w14:paraId="05675F43" w14:textId="77777777" w:rsidR="007243BB" w:rsidRPr="00677638" w:rsidRDefault="007243BB" w:rsidP="00A31F08">
            <w:r w:rsidRPr="00677638">
              <w:t>12</w:t>
            </w:r>
          </w:p>
        </w:tc>
        <w:tc>
          <w:tcPr>
            <w:tcW w:w="1341" w:type="pct"/>
          </w:tcPr>
          <w:p w14:paraId="69BE37AC" w14:textId="77777777" w:rsidR="007243BB" w:rsidRPr="00677638" w:rsidRDefault="007243BB" w:rsidP="00A31F08"/>
        </w:tc>
        <w:tc>
          <w:tcPr>
            <w:tcW w:w="856" w:type="pct"/>
          </w:tcPr>
          <w:p w14:paraId="416AB360" w14:textId="77777777" w:rsidR="007243BB" w:rsidRPr="00677638" w:rsidRDefault="007243BB" w:rsidP="00A31F08"/>
        </w:tc>
      </w:tr>
      <w:tr w:rsidR="00683267" w:rsidRPr="00677638" w14:paraId="1E7BA0BB" w14:textId="77777777" w:rsidTr="00677638">
        <w:tc>
          <w:tcPr>
            <w:tcW w:w="811" w:type="pct"/>
          </w:tcPr>
          <w:p w14:paraId="2F6C8EF2" w14:textId="77777777" w:rsidR="007243BB" w:rsidRPr="00677638" w:rsidRDefault="007243BB" w:rsidP="00A31F08"/>
        </w:tc>
        <w:tc>
          <w:tcPr>
            <w:tcW w:w="670" w:type="pct"/>
          </w:tcPr>
          <w:p w14:paraId="72B4AD4E" w14:textId="77777777" w:rsidR="007243BB" w:rsidRPr="00677638" w:rsidRDefault="007243BB" w:rsidP="00A31F08">
            <w:r w:rsidRPr="00677638">
              <w:t>12</w:t>
            </w:r>
          </w:p>
        </w:tc>
        <w:tc>
          <w:tcPr>
            <w:tcW w:w="559" w:type="pct"/>
          </w:tcPr>
          <w:p w14:paraId="18698FE9" w14:textId="77777777" w:rsidR="007243BB" w:rsidRPr="00677638" w:rsidRDefault="007243BB" w:rsidP="00A31F08"/>
        </w:tc>
        <w:tc>
          <w:tcPr>
            <w:tcW w:w="763" w:type="pct"/>
          </w:tcPr>
          <w:p w14:paraId="24C299D0" w14:textId="77777777" w:rsidR="007243BB" w:rsidRPr="00677638" w:rsidRDefault="007243BB" w:rsidP="00A31F08">
            <w:r w:rsidRPr="00677638">
              <w:t>13</w:t>
            </w:r>
          </w:p>
        </w:tc>
        <w:tc>
          <w:tcPr>
            <w:tcW w:w="1341" w:type="pct"/>
          </w:tcPr>
          <w:p w14:paraId="589394EE" w14:textId="77777777" w:rsidR="007243BB" w:rsidRPr="00677638" w:rsidRDefault="007243BB" w:rsidP="00A31F08"/>
        </w:tc>
        <w:tc>
          <w:tcPr>
            <w:tcW w:w="856" w:type="pct"/>
          </w:tcPr>
          <w:p w14:paraId="30C55C88" w14:textId="77777777" w:rsidR="007243BB" w:rsidRPr="00677638" w:rsidRDefault="007243BB" w:rsidP="00A31F08"/>
        </w:tc>
      </w:tr>
      <w:tr w:rsidR="00683267" w:rsidRPr="00677638" w14:paraId="36E07236" w14:textId="77777777" w:rsidTr="00677638">
        <w:tc>
          <w:tcPr>
            <w:tcW w:w="811" w:type="pct"/>
          </w:tcPr>
          <w:p w14:paraId="07D1D8D0" w14:textId="77777777" w:rsidR="007243BB" w:rsidRPr="00677638" w:rsidRDefault="007243BB" w:rsidP="00A31F08"/>
        </w:tc>
        <w:tc>
          <w:tcPr>
            <w:tcW w:w="670" w:type="pct"/>
          </w:tcPr>
          <w:p w14:paraId="187763DB" w14:textId="77777777" w:rsidR="007243BB" w:rsidRPr="00677638" w:rsidRDefault="007243BB" w:rsidP="00A31F08">
            <w:r w:rsidRPr="00677638">
              <w:t>13</w:t>
            </w:r>
          </w:p>
        </w:tc>
        <w:tc>
          <w:tcPr>
            <w:tcW w:w="559" w:type="pct"/>
          </w:tcPr>
          <w:p w14:paraId="373E7631" w14:textId="77777777" w:rsidR="007243BB" w:rsidRPr="00677638" w:rsidRDefault="007243BB" w:rsidP="00A31F08"/>
        </w:tc>
        <w:tc>
          <w:tcPr>
            <w:tcW w:w="763" w:type="pct"/>
          </w:tcPr>
          <w:p w14:paraId="72490107" w14:textId="77777777" w:rsidR="007243BB" w:rsidRPr="00677638" w:rsidRDefault="007243BB" w:rsidP="00A31F08">
            <w:r w:rsidRPr="00677638">
              <w:t>14</w:t>
            </w:r>
          </w:p>
        </w:tc>
        <w:tc>
          <w:tcPr>
            <w:tcW w:w="1341" w:type="pct"/>
          </w:tcPr>
          <w:p w14:paraId="75B95177" w14:textId="77777777" w:rsidR="007243BB" w:rsidRPr="00677638" w:rsidRDefault="007243BB" w:rsidP="00A31F08"/>
        </w:tc>
        <w:tc>
          <w:tcPr>
            <w:tcW w:w="856" w:type="pct"/>
          </w:tcPr>
          <w:p w14:paraId="61774009" w14:textId="77777777" w:rsidR="007243BB" w:rsidRPr="00677638" w:rsidRDefault="007243BB" w:rsidP="00A31F08"/>
        </w:tc>
      </w:tr>
      <w:tr w:rsidR="00683267" w:rsidRPr="00677638" w14:paraId="2328E772" w14:textId="77777777" w:rsidTr="00677638">
        <w:tc>
          <w:tcPr>
            <w:tcW w:w="811" w:type="pct"/>
          </w:tcPr>
          <w:p w14:paraId="5B8A4C65" w14:textId="77777777" w:rsidR="007243BB" w:rsidRPr="00677638" w:rsidRDefault="007243BB" w:rsidP="00A31F08"/>
        </w:tc>
        <w:tc>
          <w:tcPr>
            <w:tcW w:w="670" w:type="pct"/>
          </w:tcPr>
          <w:p w14:paraId="63A1A32B" w14:textId="77777777" w:rsidR="007243BB" w:rsidRPr="00677638" w:rsidRDefault="007243BB" w:rsidP="00A31F08">
            <w:r w:rsidRPr="00677638">
              <w:t>14</w:t>
            </w:r>
          </w:p>
        </w:tc>
        <w:tc>
          <w:tcPr>
            <w:tcW w:w="559" w:type="pct"/>
          </w:tcPr>
          <w:p w14:paraId="4AFD98B7" w14:textId="77777777" w:rsidR="007243BB" w:rsidRPr="00677638" w:rsidRDefault="007243BB" w:rsidP="00A31F08"/>
        </w:tc>
        <w:tc>
          <w:tcPr>
            <w:tcW w:w="763" w:type="pct"/>
          </w:tcPr>
          <w:p w14:paraId="7DD87420" w14:textId="77777777" w:rsidR="007243BB" w:rsidRPr="00677638" w:rsidRDefault="007243BB" w:rsidP="00A31F08">
            <w:r w:rsidRPr="00677638">
              <w:t>15</w:t>
            </w:r>
          </w:p>
        </w:tc>
        <w:tc>
          <w:tcPr>
            <w:tcW w:w="1341" w:type="pct"/>
          </w:tcPr>
          <w:p w14:paraId="73EBF30C" w14:textId="77777777" w:rsidR="007243BB" w:rsidRPr="00677638" w:rsidRDefault="007243BB" w:rsidP="00A31F08"/>
        </w:tc>
        <w:tc>
          <w:tcPr>
            <w:tcW w:w="856" w:type="pct"/>
          </w:tcPr>
          <w:p w14:paraId="3DD80447" w14:textId="77777777" w:rsidR="007243BB" w:rsidRPr="00677638" w:rsidRDefault="007243BB" w:rsidP="00A31F08"/>
        </w:tc>
      </w:tr>
      <w:tr w:rsidR="00683267" w:rsidRPr="00677638" w14:paraId="4B9C6FD2" w14:textId="77777777" w:rsidTr="00677638">
        <w:tc>
          <w:tcPr>
            <w:tcW w:w="811" w:type="pct"/>
          </w:tcPr>
          <w:p w14:paraId="7343B71C" w14:textId="77777777" w:rsidR="007243BB" w:rsidRPr="00677638" w:rsidRDefault="007243BB" w:rsidP="00A31F08"/>
        </w:tc>
        <w:tc>
          <w:tcPr>
            <w:tcW w:w="670" w:type="pct"/>
          </w:tcPr>
          <w:p w14:paraId="07D49DF1" w14:textId="77777777" w:rsidR="007243BB" w:rsidRPr="00677638" w:rsidRDefault="007243BB" w:rsidP="00A31F08">
            <w:r w:rsidRPr="00677638">
              <w:t>15</w:t>
            </w:r>
          </w:p>
        </w:tc>
        <w:tc>
          <w:tcPr>
            <w:tcW w:w="559" w:type="pct"/>
          </w:tcPr>
          <w:p w14:paraId="02BBE844" w14:textId="77777777" w:rsidR="007243BB" w:rsidRPr="00677638" w:rsidRDefault="007243BB" w:rsidP="00A31F08"/>
        </w:tc>
        <w:tc>
          <w:tcPr>
            <w:tcW w:w="763" w:type="pct"/>
          </w:tcPr>
          <w:p w14:paraId="7DCA37A4" w14:textId="77777777" w:rsidR="007243BB" w:rsidRPr="00677638" w:rsidRDefault="007243BB" w:rsidP="00A31F08">
            <w:r w:rsidRPr="00677638">
              <w:t>16</w:t>
            </w:r>
          </w:p>
        </w:tc>
        <w:tc>
          <w:tcPr>
            <w:tcW w:w="1341" w:type="pct"/>
          </w:tcPr>
          <w:p w14:paraId="51C57E99" w14:textId="77777777" w:rsidR="007243BB" w:rsidRPr="00677638" w:rsidRDefault="007243BB" w:rsidP="00A31F08"/>
        </w:tc>
        <w:tc>
          <w:tcPr>
            <w:tcW w:w="856" w:type="pct"/>
          </w:tcPr>
          <w:p w14:paraId="20969345" w14:textId="77777777" w:rsidR="007243BB" w:rsidRPr="00677638" w:rsidRDefault="007243BB" w:rsidP="00A31F08"/>
        </w:tc>
      </w:tr>
      <w:tr w:rsidR="00683267" w:rsidRPr="00677638" w14:paraId="1EE6D994" w14:textId="77777777" w:rsidTr="00677638">
        <w:tc>
          <w:tcPr>
            <w:tcW w:w="811" w:type="pct"/>
          </w:tcPr>
          <w:p w14:paraId="4B7A9624" w14:textId="77777777" w:rsidR="007243BB" w:rsidRPr="00677638" w:rsidRDefault="007243BB" w:rsidP="00A31F08"/>
        </w:tc>
        <w:tc>
          <w:tcPr>
            <w:tcW w:w="670" w:type="pct"/>
          </w:tcPr>
          <w:p w14:paraId="38DECE87" w14:textId="77777777" w:rsidR="007243BB" w:rsidRPr="00677638" w:rsidRDefault="007243BB" w:rsidP="00A31F08">
            <w:r w:rsidRPr="00677638">
              <w:t>16</w:t>
            </w:r>
          </w:p>
        </w:tc>
        <w:tc>
          <w:tcPr>
            <w:tcW w:w="559" w:type="pct"/>
          </w:tcPr>
          <w:p w14:paraId="56A5D6A6" w14:textId="77777777" w:rsidR="007243BB" w:rsidRPr="00677638" w:rsidRDefault="007243BB" w:rsidP="00A31F08"/>
        </w:tc>
        <w:tc>
          <w:tcPr>
            <w:tcW w:w="763" w:type="pct"/>
          </w:tcPr>
          <w:p w14:paraId="332894B1" w14:textId="77777777" w:rsidR="007243BB" w:rsidRPr="00677638" w:rsidRDefault="007243BB" w:rsidP="00A31F08">
            <w:r w:rsidRPr="00677638">
              <w:t>17</w:t>
            </w:r>
          </w:p>
        </w:tc>
        <w:tc>
          <w:tcPr>
            <w:tcW w:w="1341" w:type="pct"/>
          </w:tcPr>
          <w:p w14:paraId="36DD23D7" w14:textId="77777777" w:rsidR="007243BB" w:rsidRPr="00677638" w:rsidRDefault="007243BB" w:rsidP="00A31F08"/>
        </w:tc>
        <w:tc>
          <w:tcPr>
            <w:tcW w:w="856" w:type="pct"/>
          </w:tcPr>
          <w:p w14:paraId="5CB4CB44" w14:textId="77777777" w:rsidR="007243BB" w:rsidRPr="00677638" w:rsidRDefault="007243BB" w:rsidP="00A31F08"/>
        </w:tc>
      </w:tr>
    </w:tbl>
    <w:p w14:paraId="1935CF7F" w14:textId="77777777" w:rsidR="007243BB" w:rsidRPr="00677638" w:rsidRDefault="007243BB" w:rsidP="00A31F08">
      <w:pPr>
        <w:pStyle w:val="BodyText3"/>
        <w:rPr>
          <w:rFonts w:ascii="Calibri" w:hAnsi="Calibri"/>
        </w:rPr>
      </w:pPr>
    </w:p>
    <w:p w14:paraId="4065EE9D" w14:textId="77777777" w:rsidR="007243BB" w:rsidRPr="00677638" w:rsidRDefault="007243BB" w:rsidP="00A31F08"/>
    <w:p w14:paraId="217FCEB6" w14:textId="77777777" w:rsidR="007243BB" w:rsidRPr="00677638" w:rsidRDefault="007243BB" w:rsidP="00A31F08">
      <w:r w:rsidRPr="00677638">
        <w:t xml:space="preserve">Copies of this document other than those listed above will not be revised; such copies will be marked as </w:t>
      </w:r>
      <w:r w:rsidRPr="00677638">
        <w:rPr>
          <w:b/>
          <w:bCs/>
        </w:rPr>
        <w:t>UNCONTROLLED</w:t>
      </w:r>
      <w:r w:rsidRPr="00677638">
        <w:t>.</w:t>
      </w:r>
    </w:p>
    <w:p w14:paraId="3F29CF25" w14:textId="77777777" w:rsidR="00207210" w:rsidRPr="00677638" w:rsidRDefault="00207210" w:rsidP="00A31F08"/>
    <w:p w14:paraId="41FC8CAB" w14:textId="77777777" w:rsidR="00F25C2E" w:rsidRPr="00677638" w:rsidRDefault="00F25C2E" w:rsidP="00A31F08"/>
    <w:p w14:paraId="10AD47E0" w14:textId="77777777" w:rsidR="00F25C2E" w:rsidRPr="00677638" w:rsidRDefault="00F25C2E" w:rsidP="00A31F08"/>
    <w:p w14:paraId="62AB285A" w14:textId="77777777" w:rsidR="00F25C2E" w:rsidRPr="00677638" w:rsidRDefault="00F25C2E" w:rsidP="00A31F08"/>
    <w:p w14:paraId="5B37E594" w14:textId="77777777" w:rsidR="00F25C2E" w:rsidRPr="00677638" w:rsidRDefault="00F25C2E" w:rsidP="00A31F08"/>
    <w:p w14:paraId="0A6F334A" w14:textId="77777777" w:rsidR="00F25C2E" w:rsidRPr="00677638" w:rsidRDefault="00F25C2E" w:rsidP="00A31F08"/>
    <w:p w14:paraId="670F4D29" w14:textId="77777777" w:rsidR="00E362C6" w:rsidRPr="00677638" w:rsidRDefault="00E362C6" w:rsidP="00A31F08"/>
    <w:p w14:paraId="51100F56" w14:textId="77777777" w:rsidR="00E362C6" w:rsidRPr="00677638" w:rsidRDefault="00E362C6" w:rsidP="00A31F08"/>
    <w:p w14:paraId="7029303A" w14:textId="77777777" w:rsidR="00A31F08" w:rsidRPr="00677638" w:rsidRDefault="00A31F08" w:rsidP="00A31F08"/>
    <w:p w14:paraId="772C270A" w14:textId="77777777" w:rsidR="00E362C6" w:rsidRPr="00677638" w:rsidRDefault="00E362C6" w:rsidP="00A31F08"/>
    <w:p w14:paraId="73E2A224" w14:textId="77777777" w:rsidR="00F25C2E" w:rsidRPr="00677638" w:rsidRDefault="00E362C6" w:rsidP="00A31F08">
      <w:pPr>
        <w:rPr>
          <w:b/>
          <w:sz w:val="28"/>
          <w:szCs w:val="28"/>
          <w:u w:val="single"/>
        </w:rPr>
      </w:pPr>
      <w:r w:rsidRPr="00677638">
        <w:rPr>
          <w:b/>
          <w:sz w:val="28"/>
          <w:szCs w:val="28"/>
          <w:u w:val="single"/>
        </w:rPr>
        <w:t>Table of Contents</w:t>
      </w:r>
    </w:p>
    <w:p w14:paraId="5873347D" w14:textId="77777777" w:rsidR="0074263D" w:rsidRDefault="0074263D" w:rsidP="00A31F08"/>
    <w:sdt>
      <w:sdtPr>
        <w:rPr>
          <w:rFonts w:ascii="Calibri" w:hAnsi="Calibri"/>
          <w:b w:val="0"/>
          <w:bCs w:val="0"/>
          <w:color w:val="auto"/>
          <w:sz w:val="22"/>
          <w:szCs w:val="22"/>
          <w:lang w:val="en-GB"/>
        </w:rPr>
        <w:id w:val="10481291"/>
        <w:docPartObj>
          <w:docPartGallery w:val="Table of Contents"/>
          <w:docPartUnique/>
        </w:docPartObj>
      </w:sdtPr>
      <w:sdtContent>
        <w:p w14:paraId="56B19186" w14:textId="77777777" w:rsidR="00C41696" w:rsidRDefault="00C41696">
          <w:pPr>
            <w:pStyle w:val="TOCHeading"/>
          </w:pPr>
          <w:r>
            <w:t>Contents</w:t>
          </w:r>
        </w:p>
        <w:p w14:paraId="7528B404" w14:textId="77777777" w:rsidR="002B2E18" w:rsidRDefault="002429F8">
          <w:pPr>
            <w:pStyle w:val="TOC1"/>
            <w:tabs>
              <w:tab w:val="left" w:pos="480"/>
              <w:tab w:val="right" w:leader="dot" w:pos="9016"/>
            </w:tabs>
            <w:rPr>
              <w:rFonts w:asciiTheme="minorHAnsi" w:eastAsiaTheme="minorEastAsia" w:hAnsiTheme="minorHAnsi" w:cstheme="minorBidi"/>
              <w:b w:val="0"/>
              <w:bCs w:val="0"/>
              <w:caps w:val="0"/>
              <w:noProof/>
              <w:sz w:val="22"/>
              <w:szCs w:val="22"/>
            </w:rPr>
          </w:pPr>
          <w:r>
            <w:fldChar w:fldCharType="begin"/>
          </w:r>
          <w:r w:rsidR="00C41696">
            <w:instrText xml:space="preserve"> TOC \o "1-3" \h \z \u </w:instrText>
          </w:r>
          <w:r>
            <w:fldChar w:fldCharType="separate"/>
          </w:r>
          <w:hyperlink w:anchor="_Toc516583344" w:history="1">
            <w:r w:rsidR="002B2E18" w:rsidRPr="006D3F64">
              <w:rPr>
                <w:rStyle w:val="Hyperlink"/>
                <w:noProof/>
              </w:rPr>
              <w:t>1.</w:t>
            </w:r>
            <w:r w:rsidR="002B2E18">
              <w:rPr>
                <w:rFonts w:asciiTheme="minorHAnsi" w:eastAsiaTheme="minorEastAsia" w:hAnsiTheme="minorHAnsi" w:cstheme="minorBidi"/>
                <w:b w:val="0"/>
                <w:bCs w:val="0"/>
                <w:caps w:val="0"/>
                <w:noProof/>
                <w:sz w:val="22"/>
                <w:szCs w:val="22"/>
              </w:rPr>
              <w:tab/>
            </w:r>
            <w:r w:rsidR="002B2E18" w:rsidRPr="006D3F64">
              <w:rPr>
                <w:rStyle w:val="Hyperlink"/>
                <w:noProof/>
              </w:rPr>
              <w:t>Context and Overview</w:t>
            </w:r>
            <w:r w:rsidR="002B2E18">
              <w:rPr>
                <w:noProof/>
                <w:webHidden/>
              </w:rPr>
              <w:tab/>
            </w:r>
            <w:r w:rsidR="002B2E18">
              <w:rPr>
                <w:noProof/>
                <w:webHidden/>
              </w:rPr>
              <w:fldChar w:fldCharType="begin"/>
            </w:r>
            <w:r w:rsidR="002B2E18">
              <w:rPr>
                <w:noProof/>
                <w:webHidden/>
              </w:rPr>
              <w:instrText xml:space="preserve"> PAGEREF _Toc516583344 \h </w:instrText>
            </w:r>
            <w:r w:rsidR="002B2E18">
              <w:rPr>
                <w:noProof/>
                <w:webHidden/>
              </w:rPr>
            </w:r>
            <w:r w:rsidR="002B2E18">
              <w:rPr>
                <w:noProof/>
                <w:webHidden/>
              </w:rPr>
              <w:fldChar w:fldCharType="separate"/>
            </w:r>
            <w:r w:rsidR="002B2E18">
              <w:rPr>
                <w:noProof/>
                <w:webHidden/>
              </w:rPr>
              <w:t>4</w:t>
            </w:r>
            <w:r w:rsidR="002B2E18">
              <w:rPr>
                <w:noProof/>
                <w:webHidden/>
              </w:rPr>
              <w:fldChar w:fldCharType="end"/>
            </w:r>
          </w:hyperlink>
        </w:p>
        <w:p w14:paraId="358F04B3" w14:textId="237598EA" w:rsidR="002B2E18" w:rsidRDefault="00000000">
          <w:pPr>
            <w:pStyle w:val="TOC2"/>
            <w:tabs>
              <w:tab w:val="right" w:leader="dot" w:pos="9016"/>
            </w:tabs>
            <w:rPr>
              <w:rFonts w:asciiTheme="minorHAnsi" w:eastAsiaTheme="minorEastAsia" w:hAnsiTheme="minorHAnsi" w:cstheme="minorBidi"/>
              <w:smallCaps w:val="0"/>
              <w:noProof/>
              <w:sz w:val="22"/>
              <w:szCs w:val="22"/>
            </w:rPr>
          </w:pPr>
          <w:hyperlink w:anchor="_Toc516583345" w:history="1">
            <w:r w:rsidR="00F712F5">
              <w:rPr>
                <w:rStyle w:val="Hyperlink"/>
                <w:noProof/>
              </w:rPr>
              <w:t>Introduction</w:t>
            </w:r>
            <w:r w:rsidR="002B2E18">
              <w:rPr>
                <w:noProof/>
                <w:webHidden/>
              </w:rPr>
              <w:tab/>
            </w:r>
            <w:r w:rsidR="002B2E18">
              <w:rPr>
                <w:noProof/>
                <w:webHidden/>
              </w:rPr>
              <w:fldChar w:fldCharType="begin"/>
            </w:r>
            <w:r w:rsidR="002B2E18">
              <w:rPr>
                <w:noProof/>
                <w:webHidden/>
              </w:rPr>
              <w:instrText xml:space="preserve"> PAGEREF _Toc516583345 \h </w:instrText>
            </w:r>
            <w:r w:rsidR="002B2E18">
              <w:rPr>
                <w:noProof/>
                <w:webHidden/>
              </w:rPr>
            </w:r>
            <w:r w:rsidR="002B2E18">
              <w:rPr>
                <w:noProof/>
                <w:webHidden/>
              </w:rPr>
              <w:fldChar w:fldCharType="separate"/>
            </w:r>
            <w:r w:rsidR="002B2E18">
              <w:rPr>
                <w:noProof/>
                <w:webHidden/>
              </w:rPr>
              <w:t>4</w:t>
            </w:r>
            <w:r w:rsidR="002B2E18">
              <w:rPr>
                <w:noProof/>
                <w:webHidden/>
              </w:rPr>
              <w:fldChar w:fldCharType="end"/>
            </w:r>
          </w:hyperlink>
        </w:p>
        <w:p w14:paraId="4AB41B9F" w14:textId="07A648EC" w:rsidR="002B2E18" w:rsidRDefault="00000000">
          <w:pPr>
            <w:pStyle w:val="TOC2"/>
            <w:tabs>
              <w:tab w:val="right" w:leader="dot" w:pos="9016"/>
            </w:tabs>
            <w:rPr>
              <w:rFonts w:asciiTheme="minorHAnsi" w:eastAsiaTheme="minorEastAsia" w:hAnsiTheme="minorHAnsi" w:cstheme="minorBidi"/>
              <w:smallCaps w:val="0"/>
              <w:noProof/>
              <w:sz w:val="22"/>
              <w:szCs w:val="22"/>
            </w:rPr>
          </w:pPr>
          <w:hyperlink w:anchor="_Toc516583346" w:history="1">
            <w:r w:rsidR="00F712F5">
              <w:rPr>
                <w:rStyle w:val="Hyperlink"/>
                <w:noProof/>
              </w:rPr>
              <w:t xml:space="preserve">Aim and Scope of Policy </w:t>
            </w:r>
            <w:r w:rsidR="002B2E18">
              <w:rPr>
                <w:noProof/>
                <w:webHidden/>
              </w:rPr>
              <w:tab/>
            </w:r>
            <w:r w:rsidR="002B2E18">
              <w:rPr>
                <w:noProof/>
                <w:webHidden/>
              </w:rPr>
              <w:fldChar w:fldCharType="begin"/>
            </w:r>
            <w:r w:rsidR="002B2E18">
              <w:rPr>
                <w:noProof/>
                <w:webHidden/>
              </w:rPr>
              <w:instrText xml:space="preserve"> PAGEREF _Toc516583346 \h </w:instrText>
            </w:r>
            <w:r w:rsidR="002B2E18">
              <w:rPr>
                <w:noProof/>
                <w:webHidden/>
              </w:rPr>
            </w:r>
            <w:r w:rsidR="002B2E18">
              <w:rPr>
                <w:noProof/>
                <w:webHidden/>
              </w:rPr>
              <w:fldChar w:fldCharType="separate"/>
            </w:r>
            <w:r w:rsidR="002B2E18">
              <w:rPr>
                <w:noProof/>
                <w:webHidden/>
              </w:rPr>
              <w:t>4</w:t>
            </w:r>
            <w:r w:rsidR="002B2E18">
              <w:rPr>
                <w:noProof/>
                <w:webHidden/>
              </w:rPr>
              <w:fldChar w:fldCharType="end"/>
            </w:r>
          </w:hyperlink>
        </w:p>
        <w:p w14:paraId="2DE74CD5" w14:textId="55C44E46" w:rsidR="002B2E18" w:rsidRDefault="00000000" w:rsidP="00F712F5">
          <w:pPr>
            <w:pStyle w:val="TOC1"/>
            <w:tabs>
              <w:tab w:val="left" w:pos="480"/>
              <w:tab w:val="right" w:leader="dot" w:pos="9016"/>
            </w:tabs>
            <w:rPr>
              <w:rFonts w:asciiTheme="minorHAnsi" w:eastAsiaTheme="minorEastAsia" w:hAnsiTheme="minorHAnsi" w:cstheme="minorBidi"/>
              <w:smallCaps/>
              <w:noProof/>
              <w:sz w:val="22"/>
              <w:szCs w:val="22"/>
            </w:rPr>
          </w:pPr>
          <w:hyperlink w:anchor="_Toc516583347" w:history="1">
            <w:r w:rsidR="002B2E18" w:rsidRPr="006D3F64">
              <w:rPr>
                <w:rStyle w:val="Hyperlink"/>
                <w:noProof/>
              </w:rPr>
              <w:t>2.</w:t>
            </w:r>
            <w:r w:rsidR="002B2E18">
              <w:rPr>
                <w:rFonts w:asciiTheme="minorHAnsi" w:eastAsiaTheme="minorEastAsia" w:hAnsiTheme="minorHAnsi" w:cstheme="minorBidi"/>
                <w:b w:val="0"/>
                <w:bCs w:val="0"/>
                <w:caps w:val="0"/>
                <w:noProof/>
                <w:sz w:val="22"/>
                <w:szCs w:val="22"/>
              </w:rPr>
              <w:tab/>
            </w:r>
            <w:r w:rsidR="002B2E18" w:rsidRPr="006D3F64">
              <w:rPr>
                <w:rStyle w:val="Hyperlink"/>
                <w:noProof/>
              </w:rPr>
              <w:t>People, risks and responsibilities</w:t>
            </w:r>
            <w:r w:rsidR="002B2E18">
              <w:rPr>
                <w:noProof/>
                <w:webHidden/>
              </w:rPr>
              <w:tab/>
            </w:r>
            <w:r w:rsidR="002B2E18">
              <w:rPr>
                <w:noProof/>
                <w:webHidden/>
              </w:rPr>
              <w:fldChar w:fldCharType="begin"/>
            </w:r>
            <w:r w:rsidR="002B2E18">
              <w:rPr>
                <w:noProof/>
                <w:webHidden/>
              </w:rPr>
              <w:instrText xml:space="preserve"> PAGEREF _Toc516583347 \h </w:instrText>
            </w:r>
            <w:r w:rsidR="002B2E18">
              <w:rPr>
                <w:noProof/>
                <w:webHidden/>
              </w:rPr>
            </w:r>
            <w:r w:rsidR="002B2E18">
              <w:rPr>
                <w:noProof/>
                <w:webHidden/>
              </w:rPr>
              <w:fldChar w:fldCharType="separate"/>
            </w:r>
            <w:r w:rsidR="002B2E18">
              <w:rPr>
                <w:noProof/>
                <w:webHidden/>
              </w:rPr>
              <w:t>5</w:t>
            </w:r>
            <w:r w:rsidR="002B2E18">
              <w:rPr>
                <w:noProof/>
                <w:webHidden/>
              </w:rPr>
              <w:fldChar w:fldCharType="end"/>
            </w:r>
          </w:hyperlink>
        </w:p>
        <w:p w14:paraId="1D7B61D2" w14:textId="77777777" w:rsidR="002B2E18" w:rsidRDefault="00000000">
          <w:pPr>
            <w:pStyle w:val="TOC2"/>
            <w:tabs>
              <w:tab w:val="right" w:leader="dot" w:pos="9016"/>
            </w:tabs>
            <w:rPr>
              <w:rFonts w:asciiTheme="minorHAnsi" w:eastAsiaTheme="minorEastAsia" w:hAnsiTheme="minorHAnsi" w:cstheme="minorBidi"/>
              <w:smallCaps w:val="0"/>
              <w:noProof/>
              <w:sz w:val="22"/>
              <w:szCs w:val="22"/>
            </w:rPr>
          </w:pPr>
          <w:hyperlink w:anchor="_Toc516583349" w:history="1">
            <w:r w:rsidR="002B2E18" w:rsidRPr="006D3F64">
              <w:rPr>
                <w:rStyle w:val="Hyperlink"/>
                <w:noProof/>
              </w:rPr>
              <w:t>Data protection risks</w:t>
            </w:r>
            <w:r w:rsidR="002B2E18">
              <w:rPr>
                <w:noProof/>
                <w:webHidden/>
              </w:rPr>
              <w:tab/>
            </w:r>
            <w:r w:rsidR="002B2E18">
              <w:rPr>
                <w:noProof/>
                <w:webHidden/>
              </w:rPr>
              <w:fldChar w:fldCharType="begin"/>
            </w:r>
            <w:r w:rsidR="002B2E18">
              <w:rPr>
                <w:noProof/>
                <w:webHidden/>
              </w:rPr>
              <w:instrText xml:space="preserve"> PAGEREF _Toc516583349 \h </w:instrText>
            </w:r>
            <w:r w:rsidR="002B2E18">
              <w:rPr>
                <w:noProof/>
                <w:webHidden/>
              </w:rPr>
            </w:r>
            <w:r w:rsidR="002B2E18">
              <w:rPr>
                <w:noProof/>
                <w:webHidden/>
              </w:rPr>
              <w:fldChar w:fldCharType="separate"/>
            </w:r>
            <w:r w:rsidR="002B2E18">
              <w:rPr>
                <w:noProof/>
                <w:webHidden/>
              </w:rPr>
              <w:t>5</w:t>
            </w:r>
            <w:r w:rsidR="002B2E18">
              <w:rPr>
                <w:noProof/>
                <w:webHidden/>
              </w:rPr>
              <w:fldChar w:fldCharType="end"/>
            </w:r>
          </w:hyperlink>
        </w:p>
        <w:p w14:paraId="216471FC" w14:textId="77777777" w:rsidR="002B2E18" w:rsidRDefault="00000000">
          <w:pPr>
            <w:pStyle w:val="TOC2"/>
            <w:tabs>
              <w:tab w:val="right" w:leader="dot" w:pos="9016"/>
            </w:tabs>
            <w:rPr>
              <w:rFonts w:asciiTheme="minorHAnsi" w:eastAsiaTheme="minorEastAsia" w:hAnsiTheme="minorHAnsi" w:cstheme="minorBidi"/>
              <w:smallCaps w:val="0"/>
              <w:noProof/>
              <w:sz w:val="22"/>
              <w:szCs w:val="22"/>
            </w:rPr>
          </w:pPr>
          <w:hyperlink w:anchor="_Toc516583350" w:history="1">
            <w:r w:rsidR="002B2E18" w:rsidRPr="006D3F64">
              <w:rPr>
                <w:rStyle w:val="Hyperlink"/>
                <w:noProof/>
              </w:rPr>
              <w:t>Responsibilities</w:t>
            </w:r>
            <w:r w:rsidR="002B2E18">
              <w:rPr>
                <w:noProof/>
                <w:webHidden/>
              </w:rPr>
              <w:tab/>
            </w:r>
            <w:r w:rsidR="002B2E18">
              <w:rPr>
                <w:noProof/>
                <w:webHidden/>
              </w:rPr>
              <w:fldChar w:fldCharType="begin"/>
            </w:r>
            <w:r w:rsidR="002B2E18">
              <w:rPr>
                <w:noProof/>
                <w:webHidden/>
              </w:rPr>
              <w:instrText xml:space="preserve"> PAGEREF _Toc516583350 \h </w:instrText>
            </w:r>
            <w:r w:rsidR="002B2E18">
              <w:rPr>
                <w:noProof/>
                <w:webHidden/>
              </w:rPr>
            </w:r>
            <w:r w:rsidR="002B2E18">
              <w:rPr>
                <w:noProof/>
                <w:webHidden/>
              </w:rPr>
              <w:fldChar w:fldCharType="separate"/>
            </w:r>
            <w:r w:rsidR="002B2E18">
              <w:rPr>
                <w:noProof/>
                <w:webHidden/>
              </w:rPr>
              <w:t>5</w:t>
            </w:r>
            <w:r w:rsidR="002B2E18">
              <w:rPr>
                <w:noProof/>
                <w:webHidden/>
              </w:rPr>
              <w:fldChar w:fldCharType="end"/>
            </w:r>
          </w:hyperlink>
        </w:p>
        <w:p w14:paraId="257588F8" w14:textId="3DBE4631" w:rsidR="002B2E18" w:rsidRDefault="00000000">
          <w:pPr>
            <w:pStyle w:val="TOC2"/>
            <w:tabs>
              <w:tab w:val="right" w:leader="dot" w:pos="9016"/>
            </w:tabs>
            <w:rPr>
              <w:rFonts w:asciiTheme="minorHAnsi" w:eastAsiaTheme="minorEastAsia" w:hAnsiTheme="minorHAnsi" w:cstheme="minorBidi"/>
              <w:smallCaps w:val="0"/>
              <w:noProof/>
              <w:sz w:val="22"/>
              <w:szCs w:val="22"/>
            </w:rPr>
          </w:pPr>
          <w:hyperlink w:anchor="_Toc516583351" w:history="1">
            <w:r w:rsidR="002B2E18" w:rsidRPr="006D3F64">
              <w:rPr>
                <w:rStyle w:val="Hyperlink"/>
                <w:noProof/>
              </w:rPr>
              <w:t>General staff guidelines</w:t>
            </w:r>
            <w:r w:rsidR="002B2E18">
              <w:rPr>
                <w:noProof/>
                <w:webHidden/>
              </w:rPr>
              <w:tab/>
            </w:r>
            <w:r w:rsidR="00F712F5">
              <w:rPr>
                <w:noProof/>
                <w:webHidden/>
              </w:rPr>
              <w:t>7</w:t>
            </w:r>
          </w:hyperlink>
        </w:p>
        <w:p w14:paraId="29146351" w14:textId="7CEF5C6F" w:rsidR="002B2E18" w:rsidRDefault="00000000">
          <w:pPr>
            <w:pStyle w:val="TOC1"/>
            <w:tabs>
              <w:tab w:val="left" w:pos="480"/>
              <w:tab w:val="right" w:leader="dot" w:pos="9016"/>
            </w:tabs>
            <w:rPr>
              <w:noProof/>
            </w:rPr>
          </w:pPr>
          <w:hyperlink w:anchor="_Toc516583352" w:history="1">
            <w:r w:rsidR="002B2E18" w:rsidRPr="006D3F64">
              <w:rPr>
                <w:rStyle w:val="Hyperlink"/>
                <w:noProof/>
              </w:rPr>
              <w:t>3.</w:t>
            </w:r>
            <w:r w:rsidR="002B2E18">
              <w:rPr>
                <w:rFonts w:asciiTheme="minorHAnsi" w:eastAsiaTheme="minorEastAsia" w:hAnsiTheme="minorHAnsi" w:cstheme="minorBidi"/>
                <w:b w:val="0"/>
                <w:bCs w:val="0"/>
                <w:caps w:val="0"/>
                <w:noProof/>
                <w:sz w:val="22"/>
                <w:szCs w:val="22"/>
              </w:rPr>
              <w:tab/>
            </w:r>
            <w:r w:rsidR="002B2E18" w:rsidRPr="006D3F64">
              <w:rPr>
                <w:rStyle w:val="Hyperlink"/>
                <w:noProof/>
              </w:rPr>
              <w:t xml:space="preserve">Data </w:t>
            </w:r>
            <w:r w:rsidR="00F712F5">
              <w:rPr>
                <w:rStyle w:val="Hyperlink"/>
                <w:noProof/>
              </w:rPr>
              <w:t>SECURITY</w:t>
            </w:r>
            <w:r w:rsidR="002B2E18">
              <w:rPr>
                <w:noProof/>
                <w:webHidden/>
              </w:rPr>
              <w:tab/>
            </w:r>
            <w:r w:rsidR="002B2E18">
              <w:rPr>
                <w:noProof/>
                <w:webHidden/>
              </w:rPr>
              <w:fldChar w:fldCharType="begin"/>
            </w:r>
            <w:r w:rsidR="002B2E18">
              <w:rPr>
                <w:noProof/>
                <w:webHidden/>
              </w:rPr>
              <w:instrText xml:space="preserve"> PAGEREF _Toc516583352 \h </w:instrText>
            </w:r>
            <w:r w:rsidR="002B2E18">
              <w:rPr>
                <w:noProof/>
                <w:webHidden/>
              </w:rPr>
            </w:r>
            <w:r w:rsidR="002B2E18">
              <w:rPr>
                <w:noProof/>
                <w:webHidden/>
              </w:rPr>
              <w:fldChar w:fldCharType="separate"/>
            </w:r>
            <w:r w:rsidR="002B2E18">
              <w:rPr>
                <w:noProof/>
                <w:webHidden/>
              </w:rPr>
              <w:t>7</w:t>
            </w:r>
            <w:r w:rsidR="002B2E18">
              <w:rPr>
                <w:noProof/>
                <w:webHidden/>
              </w:rPr>
              <w:fldChar w:fldCharType="end"/>
            </w:r>
          </w:hyperlink>
        </w:p>
        <w:p w14:paraId="05BA18F2" w14:textId="71C4BBE6" w:rsidR="00F712F5" w:rsidRPr="00F712F5" w:rsidRDefault="00000000" w:rsidP="00F712F5">
          <w:pPr>
            <w:pStyle w:val="TOC2"/>
            <w:tabs>
              <w:tab w:val="right" w:leader="dot" w:pos="9016"/>
            </w:tabs>
            <w:rPr>
              <w:rFonts w:asciiTheme="minorHAnsi" w:eastAsiaTheme="minorEastAsia" w:hAnsiTheme="minorHAnsi" w:cstheme="minorBidi"/>
              <w:smallCaps w:val="0"/>
              <w:noProof/>
              <w:sz w:val="22"/>
              <w:szCs w:val="22"/>
            </w:rPr>
          </w:pPr>
          <w:hyperlink w:anchor="_Toc516583353" w:history="1">
            <w:r w:rsidR="00F712F5" w:rsidRPr="006D3F64">
              <w:rPr>
                <w:rStyle w:val="Hyperlink"/>
                <w:noProof/>
              </w:rPr>
              <w:t xml:space="preserve">Data </w:t>
            </w:r>
            <w:r w:rsidR="00F712F5">
              <w:rPr>
                <w:rStyle w:val="Hyperlink"/>
                <w:noProof/>
              </w:rPr>
              <w:t>storage</w:t>
            </w:r>
            <w:r w:rsidR="00F712F5">
              <w:rPr>
                <w:noProof/>
                <w:webHidden/>
              </w:rPr>
              <w:tab/>
            </w:r>
            <w:r w:rsidR="00F712F5">
              <w:rPr>
                <w:noProof/>
                <w:webHidden/>
              </w:rPr>
              <w:fldChar w:fldCharType="begin"/>
            </w:r>
            <w:r w:rsidR="00F712F5">
              <w:rPr>
                <w:noProof/>
                <w:webHidden/>
              </w:rPr>
              <w:instrText xml:space="preserve"> PAGEREF _Toc516583353 \h </w:instrText>
            </w:r>
            <w:r w:rsidR="00F712F5">
              <w:rPr>
                <w:noProof/>
                <w:webHidden/>
              </w:rPr>
            </w:r>
            <w:r w:rsidR="00F712F5">
              <w:rPr>
                <w:noProof/>
                <w:webHidden/>
              </w:rPr>
              <w:fldChar w:fldCharType="separate"/>
            </w:r>
            <w:r w:rsidR="00F712F5">
              <w:rPr>
                <w:noProof/>
                <w:webHidden/>
              </w:rPr>
              <w:t>8</w:t>
            </w:r>
            <w:r w:rsidR="00F712F5">
              <w:rPr>
                <w:noProof/>
                <w:webHidden/>
              </w:rPr>
              <w:fldChar w:fldCharType="end"/>
            </w:r>
          </w:hyperlink>
        </w:p>
        <w:p w14:paraId="0E32F05F" w14:textId="0D02645B" w:rsidR="002B2E18" w:rsidRDefault="00000000">
          <w:pPr>
            <w:pStyle w:val="TOC2"/>
            <w:tabs>
              <w:tab w:val="right" w:leader="dot" w:pos="9016"/>
            </w:tabs>
            <w:rPr>
              <w:rFonts w:asciiTheme="minorHAnsi" w:eastAsiaTheme="minorEastAsia" w:hAnsiTheme="minorHAnsi" w:cstheme="minorBidi"/>
              <w:smallCaps w:val="0"/>
              <w:noProof/>
              <w:sz w:val="22"/>
              <w:szCs w:val="22"/>
            </w:rPr>
          </w:pPr>
          <w:hyperlink w:anchor="_Toc516583353" w:history="1">
            <w:r w:rsidR="002B2E18" w:rsidRPr="006D3F64">
              <w:rPr>
                <w:rStyle w:val="Hyperlink"/>
                <w:noProof/>
              </w:rPr>
              <w:t>Data use</w:t>
            </w:r>
            <w:r w:rsidR="002B2E18">
              <w:rPr>
                <w:noProof/>
                <w:webHidden/>
              </w:rPr>
              <w:tab/>
            </w:r>
            <w:r w:rsidR="00F712F5">
              <w:rPr>
                <w:noProof/>
                <w:webHidden/>
              </w:rPr>
              <w:t>9</w:t>
            </w:r>
          </w:hyperlink>
        </w:p>
        <w:p w14:paraId="533C2D19" w14:textId="3C6CB478" w:rsidR="002B2E18" w:rsidRDefault="00000000">
          <w:pPr>
            <w:pStyle w:val="TOC2"/>
            <w:tabs>
              <w:tab w:val="right" w:leader="dot" w:pos="9016"/>
            </w:tabs>
            <w:rPr>
              <w:noProof/>
            </w:rPr>
          </w:pPr>
          <w:hyperlink w:anchor="_Toc516583354" w:history="1">
            <w:r w:rsidR="002B2E18" w:rsidRPr="006D3F64">
              <w:rPr>
                <w:rStyle w:val="Hyperlink"/>
                <w:noProof/>
              </w:rPr>
              <w:t>Data accuracy</w:t>
            </w:r>
            <w:r w:rsidR="002B2E18">
              <w:rPr>
                <w:noProof/>
                <w:webHidden/>
              </w:rPr>
              <w:tab/>
            </w:r>
            <w:r w:rsidR="00F712F5">
              <w:rPr>
                <w:noProof/>
                <w:webHidden/>
              </w:rPr>
              <w:t>9</w:t>
            </w:r>
          </w:hyperlink>
        </w:p>
        <w:p w14:paraId="31543D1B" w14:textId="62E9927D" w:rsidR="00AE7E9F" w:rsidRPr="00AE7E9F" w:rsidRDefault="00000000" w:rsidP="00AE7E9F">
          <w:pPr>
            <w:pStyle w:val="TOC1"/>
            <w:tabs>
              <w:tab w:val="left" w:pos="480"/>
              <w:tab w:val="right" w:leader="dot" w:pos="9016"/>
            </w:tabs>
            <w:rPr>
              <w:rFonts w:asciiTheme="minorHAnsi" w:eastAsiaTheme="minorEastAsia" w:hAnsiTheme="minorHAnsi" w:cstheme="minorBidi"/>
              <w:b w:val="0"/>
              <w:bCs w:val="0"/>
              <w:caps w:val="0"/>
              <w:noProof/>
              <w:sz w:val="22"/>
              <w:szCs w:val="22"/>
            </w:rPr>
          </w:pPr>
          <w:hyperlink w:anchor="_Toc516583355" w:history="1">
            <w:r w:rsidR="00AE7E9F">
              <w:rPr>
                <w:rStyle w:val="Hyperlink"/>
                <w:noProof/>
              </w:rPr>
              <w:t>5.</w:t>
            </w:r>
            <w:r w:rsidR="00AE7E9F">
              <w:rPr>
                <w:rFonts w:asciiTheme="minorHAnsi" w:eastAsiaTheme="minorEastAsia" w:hAnsiTheme="minorHAnsi" w:cstheme="minorBidi"/>
                <w:b w:val="0"/>
                <w:bCs w:val="0"/>
                <w:caps w:val="0"/>
                <w:noProof/>
                <w:sz w:val="22"/>
                <w:szCs w:val="22"/>
              </w:rPr>
              <w:tab/>
            </w:r>
            <w:r w:rsidR="00AE7E9F">
              <w:rPr>
                <w:rStyle w:val="Hyperlink"/>
                <w:noProof/>
              </w:rPr>
              <w:t>Breach notification</w:t>
            </w:r>
            <w:r w:rsidR="00AE7E9F">
              <w:rPr>
                <w:noProof/>
                <w:webHidden/>
              </w:rPr>
              <w:tab/>
              <w:t>10</w:t>
            </w:r>
          </w:hyperlink>
        </w:p>
        <w:p w14:paraId="469B07F3" w14:textId="16DD4712" w:rsidR="002B2E18" w:rsidRDefault="00000000">
          <w:pPr>
            <w:pStyle w:val="TOC1"/>
            <w:tabs>
              <w:tab w:val="left" w:pos="480"/>
              <w:tab w:val="right" w:leader="dot" w:pos="9016"/>
            </w:tabs>
            <w:rPr>
              <w:rFonts w:asciiTheme="minorHAnsi" w:eastAsiaTheme="minorEastAsia" w:hAnsiTheme="minorHAnsi" w:cstheme="minorBidi"/>
              <w:b w:val="0"/>
              <w:bCs w:val="0"/>
              <w:caps w:val="0"/>
              <w:noProof/>
              <w:sz w:val="22"/>
              <w:szCs w:val="22"/>
            </w:rPr>
          </w:pPr>
          <w:hyperlink w:anchor="_Toc516583355" w:history="1">
            <w:r w:rsidR="00AE7E9F">
              <w:rPr>
                <w:rStyle w:val="Hyperlink"/>
                <w:noProof/>
              </w:rPr>
              <w:t>6</w:t>
            </w:r>
            <w:r w:rsidR="002B2E18" w:rsidRPr="006D3F64">
              <w:rPr>
                <w:rStyle w:val="Hyperlink"/>
                <w:noProof/>
              </w:rPr>
              <w:t>.</w:t>
            </w:r>
            <w:r w:rsidR="002B2E18">
              <w:rPr>
                <w:rFonts w:asciiTheme="minorHAnsi" w:eastAsiaTheme="minorEastAsia" w:hAnsiTheme="minorHAnsi" w:cstheme="minorBidi"/>
                <w:b w:val="0"/>
                <w:bCs w:val="0"/>
                <w:caps w:val="0"/>
                <w:noProof/>
                <w:sz w:val="22"/>
                <w:szCs w:val="22"/>
              </w:rPr>
              <w:tab/>
            </w:r>
            <w:r w:rsidR="002B2E18" w:rsidRPr="006D3F64">
              <w:rPr>
                <w:rStyle w:val="Hyperlink"/>
                <w:noProof/>
              </w:rPr>
              <w:t>Subject access requests</w:t>
            </w:r>
            <w:r w:rsidR="002B2E18">
              <w:rPr>
                <w:noProof/>
                <w:webHidden/>
              </w:rPr>
              <w:tab/>
            </w:r>
            <w:r w:rsidR="00F712F5">
              <w:rPr>
                <w:noProof/>
                <w:webHidden/>
              </w:rPr>
              <w:t>10</w:t>
            </w:r>
          </w:hyperlink>
        </w:p>
        <w:p w14:paraId="448CD662" w14:textId="5077CCFD" w:rsidR="002B2E18" w:rsidRDefault="00000000">
          <w:pPr>
            <w:pStyle w:val="TOC2"/>
            <w:tabs>
              <w:tab w:val="right" w:leader="dot" w:pos="9016"/>
            </w:tabs>
            <w:rPr>
              <w:rFonts w:asciiTheme="minorHAnsi" w:eastAsiaTheme="minorEastAsia" w:hAnsiTheme="minorHAnsi" w:cstheme="minorBidi"/>
              <w:smallCaps w:val="0"/>
              <w:noProof/>
              <w:sz w:val="22"/>
              <w:szCs w:val="22"/>
            </w:rPr>
          </w:pPr>
          <w:hyperlink w:anchor="_Toc516583356" w:history="1">
            <w:r w:rsidR="002B2E18" w:rsidRPr="006D3F64">
              <w:rPr>
                <w:rStyle w:val="Hyperlink"/>
                <w:noProof/>
              </w:rPr>
              <w:t>Disclosing data for other reasons</w:t>
            </w:r>
            <w:r w:rsidR="002B2E18">
              <w:rPr>
                <w:noProof/>
                <w:webHidden/>
              </w:rPr>
              <w:tab/>
            </w:r>
            <w:r w:rsidR="00F712F5">
              <w:rPr>
                <w:noProof/>
                <w:webHidden/>
              </w:rPr>
              <w:t>10</w:t>
            </w:r>
          </w:hyperlink>
        </w:p>
        <w:p w14:paraId="6A095706" w14:textId="0196F5E4" w:rsidR="002B2E18" w:rsidRDefault="00000000">
          <w:pPr>
            <w:pStyle w:val="TOC2"/>
            <w:tabs>
              <w:tab w:val="right" w:leader="dot" w:pos="9016"/>
            </w:tabs>
            <w:rPr>
              <w:rFonts w:asciiTheme="minorHAnsi" w:eastAsiaTheme="minorEastAsia" w:hAnsiTheme="minorHAnsi" w:cstheme="minorBidi"/>
              <w:smallCaps w:val="0"/>
              <w:noProof/>
              <w:sz w:val="22"/>
              <w:szCs w:val="22"/>
            </w:rPr>
          </w:pPr>
          <w:hyperlink w:anchor="_Toc516583357" w:history="1">
            <w:r w:rsidR="002B2E18" w:rsidRPr="006D3F64">
              <w:rPr>
                <w:rStyle w:val="Hyperlink"/>
                <w:noProof/>
              </w:rPr>
              <w:t>Providing information</w:t>
            </w:r>
            <w:r w:rsidR="002B2E18">
              <w:rPr>
                <w:noProof/>
                <w:webHidden/>
              </w:rPr>
              <w:tab/>
            </w:r>
            <w:r w:rsidR="00F712F5">
              <w:rPr>
                <w:noProof/>
                <w:webHidden/>
              </w:rPr>
              <w:t>11</w:t>
            </w:r>
          </w:hyperlink>
        </w:p>
        <w:p w14:paraId="045012FD" w14:textId="77777777" w:rsidR="00C41696" w:rsidRDefault="002429F8">
          <w:r>
            <w:fldChar w:fldCharType="end"/>
          </w:r>
        </w:p>
      </w:sdtContent>
    </w:sdt>
    <w:p w14:paraId="0EF515B5" w14:textId="77777777" w:rsidR="00C41696" w:rsidRPr="00677638" w:rsidRDefault="00C41696" w:rsidP="00A31F08"/>
    <w:p w14:paraId="6B4E7128" w14:textId="77777777" w:rsidR="00C52928" w:rsidRPr="00677638" w:rsidRDefault="00C52928" w:rsidP="00A31F08"/>
    <w:p w14:paraId="3B57F269" w14:textId="77777777" w:rsidR="00C52928" w:rsidRPr="00677638" w:rsidRDefault="00C52928" w:rsidP="00A31F08"/>
    <w:p w14:paraId="37FB68C2" w14:textId="77777777" w:rsidR="00C52928" w:rsidRPr="00677638" w:rsidRDefault="00C52928" w:rsidP="00A31F08"/>
    <w:p w14:paraId="42EEA04F" w14:textId="77777777" w:rsidR="00C52928" w:rsidRPr="00677638" w:rsidRDefault="00C52928" w:rsidP="00A31F08"/>
    <w:p w14:paraId="5788DBA0" w14:textId="77777777" w:rsidR="00C52928" w:rsidRDefault="00C52928" w:rsidP="00A31F08"/>
    <w:p w14:paraId="385E7CAA" w14:textId="77777777" w:rsidR="0039667E" w:rsidRDefault="0039667E" w:rsidP="00A31F08"/>
    <w:p w14:paraId="1BE1630C" w14:textId="77777777" w:rsidR="0039667E" w:rsidRDefault="0039667E" w:rsidP="00A31F08"/>
    <w:p w14:paraId="30A17C4E" w14:textId="77777777" w:rsidR="0039667E" w:rsidRDefault="0039667E" w:rsidP="00A31F08"/>
    <w:p w14:paraId="3E2A97F9" w14:textId="77777777" w:rsidR="0039667E" w:rsidRDefault="0039667E" w:rsidP="00A31F08"/>
    <w:p w14:paraId="03150AEB" w14:textId="77777777" w:rsidR="0039667E" w:rsidRDefault="0039667E" w:rsidP="00A31F08"/>
    <w:p w14:paraId="59509C95" w14:textId="77777777" w:rsidR="0039667E" w:rsidRDefault="0039667E" w:rsidP="00A31F08"/>
    <w:p w14:paraId="0493D75A" w14:textId="77777777" w:rsidR="0039667E" w:rsidRDefault="0039667E" w:rsidP="00A31F08"/>
    <w:p w14:paraId="36B94C4C" w14:textId="77777777" w:rsidR="0039667E" w:rsidRDefault="0039667E" w:rsidP="00A31F08"/>
    <w:p w14:paraId="7DB0C6B6" w14:textId="77777777" w:rsidR="0039667E" w:rsidRDefault="0039667E" w:rsidP="00A31F08"/>
    <w:p w14:paraId="01C442C9" w14:textId="77777777" w:rsidR="0039667E" w:rsidRDefault="0039667E" w:rsidP="00A31F08"/>
    <w:p w14:paraId="6142C680" w14:textId="77777777" w:rsidR="0039667E" w:rsidRDefault="0039667E" w:rsidP="00A31F08"/>
    <w:p w14:paraId="59C60028" w14:textId="77777777" w:rsidR="0039667E" w:rsidRDefault="0039667E" w:rsidP="00A31F08"/>
    <w:p w14:paraId="1C00DF57" w14:textId="77777777" w:rsidR="0039667E" w:rsidRDefault="0039667E" w:rsidP="00A31F08"/>
    <w:p w14:paraId="6884DA27" w14:textId="77777777" w:rsidR="0039667E" w:rsidRDefault="0039667E" w:rsidP="00A31F08"/>
    <w:p w14:paraId="4BB20A4C" w14:textId="77777777" w:rsidR="0039667E" w:rsidRDefault="0039667E" w:rsidP="00A31F08"/>
    <w:p w14:paraId="65C25740" w14:textId="77777777" w:rsidR="00532609" w:rsidRDefault="00532609" w:rsidP="00A31F08"/>
    <w:p w14:paraId="6B9A27E3" w14:textId="77777777" w:rsidR="00532609" w:rsidRPr="00677638" w:rsidRDefault="00532609" w:rsidP="00A31F08"/>
    <w:p w14:paraId="13F9100D" w14:textId="4973F283" w:rsidR="0017459F" w:rsidRPr="003D764C" w:rsidRDefault="006806B1" w:rsidP="0017459F">
      <w:pPr>
        <w:jc w:val="center"/>
        <w:rPr>
          <w:b/>
          <w:sz w:val="28"/>
        </w:rPr>
      </w:pPr>
      <w:r>
        <w:rPr>
          <w:b/>
          <w:sz w:val="28"/>
        </w:rPr>
        <w:t>DATA PROTECTION</w:t>
      </w:r>
      <w:r w:rsidR="0017459F" w:rsidRPr="003D764C">
        <w:rPr>
          <w:b/>
          <w:sz w:val="28"/>
        </w:rPr>
        <w:t xml:space="preserve"> POLICY</w:t>
      </w:r>
    </w:p>
    <w:p w14:paraId="54E97B71" w14:textId="77777777" w:rsidR="0017459F" w:rsidRDefault="0017459F" w:rsidP="0017459F"/>
    <w:p w14:paraId="1C318B26" w14:textId="77777777" w:rsidR="0017459F" w:rsidRDefault="0017459F" w:rsidP="0017459F"/>
    <w:p w14:paraId="33B3F644" w14:textId="77777777" w:rsidR="0017459F" w:rsidRPr="00F712F5" w:rsidRDefault="0017459F" w:rsidP="0017459F">
      <w:pPr>
        <w:rPr>
          <w:sz w:val="24"/>
          <w:szCs w:val="24"/>
        </w:rPr>
      </w:pPr>
    </w:p>
    <w:p w14:paraId="19FB50CB" w14:textId="7B7B9675" w:rsidR="0017459F" w:rsidRPr="00F712F5" w:rsidRDefault="0017459F" w:rsidP="00F712F5">
      <w:pPr>
        <w:pStyle w:val="Heading1"/>
        <w:numPr>
          <w:ilvl w:val="0"/>
          <w:numId w:val="14"/>
        </w:numPr>
        <w:rPr>
          <w:sz w:val="24"/>
          <w:szCs w:val="24"/>
        </w:rPr>
      </w:pPr>
      <w:bookmarkStart w:id="0" w:name="_Toc516583344"/>
      <w:r w:rsidRPr="00F712F5">
        <w:rPr>
          <w:sz w:val="24"/>
          <w:szCs w:val="24"/>
        </w:rPr>
        <w:t>Context and Overview</w:t>
      </w:r>
      <w:bookmarkEnd w:id="0"/>
    </w:p>
    <w:p w14:paraId="5957372A" w14:textId="77777777" w:rsidR="0017459F" w:rsidRDefault="0017459F" w:rsidP="0017459F"/>
    <w:p w14:paraId="01EC21AD" w14:textId="77777777" w:rsidR="0017459F" w:rsidRPr="00B72A19" w:rsidRDefault="0017459F" w:rsidP="0017459F">
      <w:pPr>
        <w:rPr>
          <w:b/>
        </w:rPr>
      </w:pPr>
      <w:r w:rsidRPr="00B72A19">
        <w:rPr>
          <w:b/>
        </w:rPr>
        <w:t>Key Details</w:t>
      </w:r>
    </w:p>
    <w:p w14:paraId="5AD48E09" w14:textId="77777777" w:rsidR="0017459F" w:rsidRDefault="0017459F" w:rsidP="0017459F"/>
    <w:p w14:paraId="2759E536" w14:textId="57F1D743" w:rsidR="0017459F" w:rsidRDefault="0017459F" w:rsidP="00EF6868">
      <w:pPr>
        <w:pStyle w:val="ListParagraph"/>
        <w:numPr>
          <w:ilvl w:val="0"/>
          <w:numId w:val="3"/>
        </w:numPr>
        <w:ind w:left="360" w:right="0"/>
        <w:jc w:val="left"/>
      </w:pPr>
      <w:r>
        <w:t>Policy Prepared By:</w:t>
      </w:r>
      <w:r w:rsidR="0006243C" w:rsidRPr="0006243C">
        <w:t xml:space="preserve"> </w:t>
      </w:r>
      <w:r w:rsidR="0006243C" w:rsidRPr="0006243C">
        <w:t>Stephen Manley</w:t>
      </w:r>
    </w:p>
    <w:p w14:paraId="3EBB0F5A" w14:textId="77777777" w:rsidR="0017459F" w:rsidRDefault="0017459F" w:rsidP="0017459F"/>
    <w:p w14:paraId="2948B528" w14:textId="6C2808FD" w:rsidR="0017459F" w:rsidRDefault="0017459F" w:rsidP="00EF6868">
      <w:pPr>
        <w:pStyle w:val="ListParagraph"/>
        <w:numPr>
          <w:ilvl w:val="0"/>
          <w:numId w:val="3"/>
        </w:numPr>
        <w:ind w:left="360" w:right="0"/>
        <w:jc w:val="left"/>
      </w:pPr>
      <w:r>
        <w:t>Approved by Board/Management On:</w:t>
      </w:r>
      <w:r w:rsidR="0006243C" w:rsidRPr="0006243C">
        <w:t xml:space="preserve"> </w:t>
      </w:r>
      <w:r w:rsidR="0006243C">
        <w:t>22/02/2022</w:t>
      </w:r>
    </w:p>
    <w:p w14:paraId="655A819E" w14:textId="77777777" w:rsidR="0017459F" w:rsidRDefault="0017459F" w:rsidP="0017459F"/>
    <w:p w14:paraId="5C2B6C2E" w14:textId="79A5D6AE" w:rsidR="0017459F" w:rsidRDefault="0017459F" w:rsidP="00EF6868">
      <w:pPr>
        <w:pStyle w:val="ListParagraph"/>
        <w:numPr>
          <w:ilvl w:val="0"/>
          <w:numId w:val="3"/>
        </w:numPr>
        <w:ind w:left="360" w:right="0"/>
        <w:jc w:val="left"/>
      </w:pPr>
      <w:r>
        <w:t xml:space="preserve">Policy Effective Date: </w:t>
      </w:r>
      <w:r w:rsidR="0006243C">
        <w:t>22/02/2022</w:t>
      </w:r>
    </w:p>
    <w:p w14:paraId="76BBA938" w14:textId="77777777" w:rsidR="005E6382" w:rsidRDefault="005E6382" w:rsidP="005E6382">
      <w:pPr>
        <w:pStyle w:val="ListParagraph"/>
      </w:pPr>
    </w:p>
    <w:p w14:paraId="3DDA31F7" w14:textId="3ACB9120" w:rsidR="005E6382" w:rsidRDefault="005E6382" w:rsidP="00EF6868">
      <w:pPr>
        <w:pStyle w:val="ListParagraph"/>
        <w:numPr>
          <w:ilvl w:val="0"/>
          <w:numId w:val="3"/>
        </w:numPr>
        <w:ind w:left="360" w:right="0"/>
        <w:jc w:val="left"/>
      </w:pPr>
      <w:r>
        <w:t xml:space="preserve">Reviewed by </w:t>
      </w:r>
      <w:r w:rsidR="0006243C" w:rsidRPr="0006243C">
        <w:t>Stephen Manley</w:t>
      </w:r>
      <w:r w:rsidR="0006243C">
        <w:t xml:space="preserve"> </w:t>
      </w:r>
      <w:r>
        <w:t xml:space="preserve">on </w:t>
      </w:r>
      <w:r w:rsidR="0006243C">
        <w:t>22/02/2022</w:t>
      </w:r>
    </w:p>
    <w:p w14:paraId="08E1FC21" w14:textId="77777777" w:rsidR="0017459F" w:rsidRDefault="0017459F" w:rsidP="0017459F"/>
    <w:p w14:paraId="6092222D" w14:textId="31467825" w:rsidR="0017459F" w:rsidRDefault="0017459F" w:rsidP="00EF6868">
      <w:pPr>
        <w:pStyle w:val="ListParagraph"/>
        <w:numPr>
          <w:ilvl w:val="0"/>
          <w:numId w:val="3"/>
        </w:numPr>
        <w:ind w:left="360" w:right="0"/>
        <w:jc w:val="left"/>
      </w:pPr>
      <w:r>
        <w:t>Next Review Date:</w:t>
      </w:r>
      <w:r w:rsidR="005861C8">
        <w:t xml:space="preserve"> </w:t>
      </w:r>
      <w:r w:rsidR="005E6382">
        <w:t>22/02/202</w:t>
      </w:r>
      <w:r w:rsidR="0006243C">
        <w:t>3</w:t>
      </w:r>
    </w:p>
    <w:p w14:paraId="61360E48" w14:textId="77777777" w:rsidR="0017459F" w:rsidRDefault="0017459F" w:rsidP="0017459F"/>
    <w:p w14:paraId="71CEDC9C" w14:textId="77777777" w:rsidR="0017459F" w:rsidRPr="00F712F5" w:rsidRDefault="0017459F" w:rsidP="00F712F5">
      <w:pPr>
        <w:pStyle w:val="NoSpacing"/>
        <w:rPr>
          <w:b/>
          <w:bCs/>
        </w:rPr>
      </w:pPr>
      <w:r w:rsidRPr="00F712F5">
        <w:rPr>
          <w:b/>
          <w:bCs/>
        </w:rPr>
        <w:t>Introduction</w:t>
      </w:r>
    </w:p>
    <w:p w14:paraId="27F24190" w14:textId="77777777" w:rsidR="0017459F" w:rsidRPr="00F712F5" w:rsidRDefault="0017459F" w:rsidP="00F712F5">
      <w:pPr>
        <w:pStyle w:val="NoSpacing"/>
      </w:pPr>
    </w:p>
    <w:p w14:paraId="13C9F294" w14:textId="326A0E6A" w:rsidR="0017459F" w:rsidRPr="00F712F5" w:rsidRDefault="0006243C" w:rsidP="00F712F5">
      <w:pPr>
        <w:pStyle w:val="NoSpacing"/>
      </w:pPr>
      <w:r>
        <w:t xml:space="preserve">RUMMAN CARE </w:t>
      </w:r>
      <w:proofErr w:type="spellStart"/>
      <w:r>
        <w:t>LTD</w:t>
      </w:r>
      <w:r w:rsidR="0017459F" w:rsidRPr="00F712F5">
        <w:t>needs</w:t>
      </w:r>
      <w:proofErr w:type="spellEnd"/>
      <w:r w:rsidR="0017459F" w:rsidRPr="00F712F5">
        <w:t xml:space="preserve"> to gather and use certain information about individuals. These can include customers, suppliers, business contacts, </w:t>
      </w:r>
      <w:proofErr w:type="gramStart"/>
      <w:r w:rsidR="0017459F" w:rsidRPr="00F712F5">
        <w:t>employees</w:t>
      </w:r>
      <w:proofErr w:type="gramEnd"/>
      <w:r w:rsidR="0017459F" w:rsidRPr="00F712F5">
        <w:t xml:space="preserve"> and other people the organisation has a relationship with or may need to contact. </w:t>
      </w:r>
    </w:p>
    <w:p w14:paraId="456BD342" w14:textId="77777777" w:rsidR="0017459F" w:rsidRPr="00F712F5" w:rsidRDefault="0017459F" w:rsidP="00F712F5">
      <w:pPr>
        <w:pStyle w:val="NoSpacing"/>
      </w:pPr>
    </w:p>
    <w:p w14:paraId="5D3428DA" w14:textId="0EFE9E17" w:rsidR="0017459F" w:rsidRPr="00F712F5" w:rsidRDefault="0017459F" w:rsidP="00F712F5">
      <w:pPr>
        <w:pStyle w:val="NoSpacing"/>
      </w:pPr>
      <w:r w:rsidRPr="00F712F5">
        <w:t xml:space="preserve">This policy describes how this personal data must be collected, </w:t>
      </w:r>
      <w:proofErr w:type="gramStart"/>
      <w:r w:rsidRPr="00F712F5">
        <w:t>handled</w:t>
      </w:r>
      <w:proofErr w:type="gramEnd"/>
      <w:r w:rsidRPr="00F712F5">
        <w:t xml:space="preserve"> and stored to meet the company’s data protection standards — and to comply with the law.</w:t>
      </w:r>
    </w:p>
    <w:p w14:paraId="2474FA77" w14:textId="77777777" w:rsidR="0017459F" w:rsidRPr="00F712F5" w:rsidRDefault="0017459F" w:rsidP="00F712F5">
      <w:pPr>
        <w:pStyle w:val="NoSpacing"/>
      </w:pPr>
    </w:p>
    <w:p w14:paraId="75F010FC" w14:textId="1FE93EB4" w:rsidR="00477A6C" w:rsidRPr="00785BEA" w:rsidRDefault="00477A6C" w:rsidP="00F712F5">
      <w:pPr>
        <w:pStyle w:val="NoSpacing"/>
        <w:numPr>
          <w:ilvl w:val="0"/>
          <w:numId w:val="14"/>
        </w:numPr>
        <w:rPr>
          <w:b/>
        </w:rPr>
      </w:pPr>
      <w:r w:rsidRPr="00785BEA">
        <w:rPr>
          <w:b/>
        </w:rPr>
        <w:t>Aim and scope of policy</w:t>
      </w:r>
    </w:p>
    <w:p w14:paraId="18A86DBA" w14:textId="77777777" w:rsidR="00F712F5" w:rsidRPr="00785BEA" w:rsidRDefault="00F712F5" w:rsidP="00F712F5">
      <w:pPr>
        <w:pStyle w:val="NoSpacing"/>
        <w:rPr>
          <w:b/>
        </w:rPr>
      </w:pPr>
    </w:p>
    <w:p w14:paraId="15C877CE" w14:textId="53CEE120" w:rsidR="00477A6C" w:rsidRPr="00785BEA" w:rsidRDefault="00477A6C" w:rsidP="00F712F5">
      <w:pPr>
        <w:pStyle w:val="NoSpacing"/>
      </w:pPr>
      <w:r w:rsidRPr="00785BEA">
        <w:t xml:space="preserve">This policy applies to the processing of personal data in manual and electronic records kept by </w:t>
      </w:r>
      <w:proofErr w:type="spellStart"/>
      <w:r w:rsidR="0006243C">
        <w:t>Rumman</w:t>
      </w:r>
      <w:proofErr w:type="spellEnd"/>
      <w:r w:rsidR="0006243C">
        <w:t xml:space="preserve"> Care Ltd</w:t>
      </w:r>
      <w:r w:rsidRPr="00785BEA">
        <w:t xml:space="preserve"> in connection with its human resources function as described below. It also covers </w:t>
      </w:r>
      <w:proofErr w:type="spellStart"/>
      <w:r w:rsidR="0006243C">
        <w:t>Rumman</w:t>
      </w:r>
      <w:proofErr w:type="spellEnd"/>
      <w:r w:rsidR="0006243C">
        <w:t xml:space="preserve"> Care Ltd </w:t>
      </w:r>
      <w:r w:rsidRPr="00785BEA">
        <w:t>response to any data breach and other rights under the General Data Protection Regulation and current Data Protection Act.</w:t>
      </w:r>
    </w:p>
    <w:p w14:paraId="46A8CECF" w14:textId="77777777" w:rsidR="00477A6C" w:rsidRPr="00785BEA" w:rsidRDefault="00477A6C" w:rsidP="00F712F5">
      <w:pPr>
        <w:pStyle w:val="NoSpacing"/>
      </w:pPr>
    </w:p>
    <w:p w14:paraId="5512C526" w14:textId="3505C6B6" w:rsidR="00477A6C" w:rsidRPr="00785BEA" w:rsidRDefault="00477A6C" w:rsidP="00F712F5">
      <w:pPr>
        <w:pStyle w:val="NoSpacing"/>
      </w:pPr>
      <w:r w:rsidRPr="00785BEA">
        <w:t xml:space="preserve">This policy applies to the personal data of job applicants, existing and former employees, apprentices, volunteers, </w:t>
      </w:r>
      <w:proofErr w:type="gramStart"/>
      <w:r w:rsidRPr="00785BEA">
        <w:t>workers</w:t>
      </w:r>
      <w:proofErr w:type="gramEnd"/>
      <w:r w:rsidRPr="00785BEA">
        <w:t xml:space="preserve"> and self-employed contractors. These are referred to in this policy as relevant individuals.</w:t>
      </w:r>
    </w:p>
    <w:p w14:paraId="4C221680" w14:textId="77777777" w:rsidR="00477A6C" w:rsidRPr="00785BEA" w:rsidRDefault="00477A6C" w:rsidP="00F712F5">
      <w:pPr>
        <w:pStyle w:val="NoSpacing"/>
      </w:pPr>
    </w:p>
    <w:p w14:paraId="52C60238" w14:textId="77777777" w:rsidR="00477A6C" w:rsidRPr="00785BEA" w:rsidRDefault="00477A6C" w:rsidP="00F712F5">
      <w:pPr>
        <w:pStyle w:val="NoSpacing"/>
      </w:pPr>
      <w:r w:rsidRPr="00785BEA">
        <w:t xml:space="preserve">“Personal data” is information that relates to an identifiable person who can be directly or indirectly identified from that information, for example, a person’s name, identification number, location, online identifier. It can also include pseudonymised data. </w:t>
      </w:r>
    </w:p>
    <w:p w14:paraId="114FF065" w14:textId="77777777" w:rsidR="00477A6C" w:rsidRPr="00785BEA" w:rsidRDefault="00477A6C" w:rsidP="00F712F5">
      <w:pPr>
        <w:pStyle w:val="NoSpacing"/>
      </w:pPr>
    </w:p>
    <w:p w14:paraId="42C60232" w14:textId="77777777" w:rsidR="00477A6C" w:rsidRPr="00785BEA" w:rsidRDefault="00477A6C" w:rsidP="00F712F5">
      <w:pPr>
        <w:pStyle w:val="NoSpacing"/>
      </w:pPr>
      <w:r w:rsidRPr="00785BEA">
        <w:t>“Special categories of personal data” is data which relates to an individual’s health, sex life, sexual orientation, race, ethnic origin, political opinion, religion, and trade union membership. It also includes genetic and biometric data (where used for ID purposes).</w:t>
      </w:r>
    </w:p>
    <w:p w14:paraId="414F1826" w14:textId="77777777" w:rsidR="00477A6C" w:rsidRPr="00F712F5" w:rsidRDefault="00477A6C" w:rsidP="00F712F5">
      <w:pPr>
        <w:pStyle w:val="NoSpacing"/>
        <w:rPr>
          <w:highlight w:val="yellow"/>
        </w:rPr>
      </w:pPr>
    </w:p>
    <w:p w14:paraId="125E376F" w14:textId="77777777" w:rsidR="00477A6C" w:rsidRPr="00785BEA" w:rsidRDefault="00477A6C" w:rsidP="00F712F5">
      <w:pPr>
        <w:pStyle w:val="NoSpacing"/>
      </w:pPr>
      <w:r w:rsidRPr="00785BEA">
        <w:t>“Criminal offence data” is data which relates to an individual’s criminal convictions and offences.</w:t>
      </w:r>
    </w:p>
    <w:p w14:paraId="438157B2" w14:textId="77777777" w:rsidR="00477A6C" w:rsidRPr="00785BEA" w:rsidRDefault="00477A6C" w:rsidP="00F712F5">
      <w:pPr>
        <w:pStyle w:val="NoSpacing"/>
      </w:pPr>
    </w:p>
    <w:p w14:paraId="540E0E3F" w14:textId="77777777" w:rsidR="00477A6C" w:rsidRPr="00785BEA" w:rsidRDefault="00477A6C" w:rsidP="00F712F5">
      <w:pPr>
        <w:pStyle w:val="NoSpacing"/>
      </w:pPr>
      <w:r w:rsidRPr="00785BEA">
        <w:t xml:space="preserve">“Data processing” is </w:t>
      </w:r>
      <w:r w:rsidRPr="00785BEA">
        <w:rPr>
          <w:lang w:val="en-US"/>
        </w:rPr>
        <w:t xml:space="preserve">any operation or set of operations which is performed on personal data or on sets of personal data, </w:t>
      </w:r>
      <w:proofErr w:type="gramStart"/>
      <w:r w:rsidRPr="00785BEA">
        <w:rPr>
          <w:lang w:val="en-US"/>
        </w:rPr>
        <w:t>whether or not</w:t>
      </w:r>
      <w:proofErr w:type="gramEnd"/>
      <w:r w:rsidRPr="00785BEA">
        <w:rPr>
          <w:lang w:val="en-US"/>
        </w:rPr>
        <w:t xml:space="preserve"> by automated means, such as collection, recording, </w:t>
      </w:r>
      <w:proofErr w:type="spellStart"/>
      <w:r w:rsidRPr="00785BEA">
        <w:rPr>
          <w:lang w:val="en-US"/>
        </w:rPr>
        <w:t>organisation</w:t>
      </w:r>
      <w:proofErr w:type="spellEnd"/>
      <w:r w:rsidRPr="00785BEA">
        <w:rPr>
          <w:lang w:val="en-US"/>
        </w:rPr>
        <w:t>, structuring, storage, adaptation or alteration, retrieval, consultation, use, disclosure by transmission, dissemination or otherwise making available, alignment or combination, restriction, erasure or destruction.</w:t>
      </w:r>
    </w:p>
    <w:p w14:paraId="3A4564C6" w14:textId="77777777" w:rsidR="00477A6C" w:rsidRPr="00785BEA" w:rsidRDefault="00477A6C" w:rsidP="00F712F5">
      <w:pPr>
        <w:pStyle w:val="NoSpacing"/>
      </w:pPr>
    </w:p>
    <w:p w14:paraId="5E572702" w14:textId="29EFA677" w:rsidR="00477A6C" w:rsidRPr="00785BEA" w:rsidRDefault="0006243C" w:rsidP="00F712F5">
      <w:pPr>
        <w:pStyle w:val="NoSpacing"/>
      </w:pPr>
      <w:proofErr w:type="spellStart"/>
      <w:r>
        <w:t>Rumman</w:t>
      </w:r>
      <w:proofErr w:type="spellEnd"/>
      <w:r>
        <w:t xml:space="preserve"> Care Ltd </w:t>
      </w:r>
      <w:r w:rsidR="00477A6C" w:rsidRPr="00785BEA">
        <w:t xml:space="preserve">makes a commitment to ensuring that personal data, including special categories of personal data and criminal offence data (where appropriate) is processed in line with GDPR and domestic laws and all its employees conduct themselves in line with this, and other related, policies. Where third parties process data on behalf of </w:t>
      </w:r>
      <w:proofErr w:type="spellStart"/>
      <w:r>
        <w:t>Rumman</w:t>
      </w:r>
      <w:proofErr w:type="spellEnd"/>
      <w:r>
        <w:t xml:space="preserve"> Care </w:t>
      </w:r>
      <w:proofErr w:type="spellStart"/>
      <w:r>
        <w:t>Ltd</w:t>
      </w:r>
      <w:r w:rsidR="00477A6C" w:rsidRPr="00785BEA">
        <w:t>the</w:t>
      </w:r>
      <w:proofErr w:type="spellEnd"/>
      <w:r w:rsidR="00477A6C" w:rsidRPr="00785BEA">
        <w:t xml:space="preserve"> Company will ensure that the third party takes such measures </w:t>
      </w:r>
      <w:proofErr w:type="gramStart"/>
      <w:r w:rsidR="00477A6C" w:rsidRPr="00785BEA">
        <w:t>in order to</w:t>
      </w:r>
      <w:proofErr w:type="gramEnd"/>
      <w:r w:rsidR="00477A6C" w:rsidRPr="00785BEA">
        <w:t xml:space="preserve"> maintain the Company’s commitment to protecting data. In line with current data protection legislation, </w:t>
      </w:r>
      <w:proofErr w:type="spellStart"/>
      <w:r>
        <w:t>Rumman</w:t>
      </w:r>
      <w:proofErr w:type="spellEnd"/>
      <w:r>
        <w:t xml:space="preserve"> Care Ltd </w:t>
      </w:r>
      <w:r w:rsidR="00477A6C" w:rsidRPr="00785BEA">
        <w:t>understands that it will be accountable for the processing, management and regulation, and storage and retention of all personal data held in the form of manual records and on computers.</w:t>
      </w:r>
    </w:p>
    <w:p w14:paraId="6F0431FD" w14:textId="77777777" w:rsidR="00477A6C" w:rsidRPr="00785BEA" w:rsidRDefault="00477A6C" w:rsidP="00F712F5">
      <w:pPr>
        <w:pStyle w:val="NoSpacing"/>
      </w:pPr>
    </w:p>
    <w:p w14:paraId="276BA7C5" w14:textId="77777777" w:rsidR="00477A6C" w:rsidRPr="00785BEA" w:rsidRDefault="00477A6C" w:rsidP="00F712F5">
      <w:pPr>
        <w:pStyle w:val="NoSpacing"/>
      </w:pPr>
      <w:r w:rsidRPr="00785BEA">
        <w:t>This policy applies to:</w:t>
      </w:r>
    </w:p>
    <w:p w14:paraId="680FFD97" w14:textId="77777777" w:rsidR="00477A6C" w:rsidRPr="00785BEA" w:rsidRDefault="00477A6C" w:rsidP="00F712F5">
      <w:pPr>
        <w:pStyle w:val="NoSpacing"/>
      </w:pPr>
    </w:p>
    <w:p w14:paraId="48807F91" w14:textId="22E8D949" w:rsidR="00477A6C" w:rsidRPr="00785BEA" w:rsidRDefault="00477A6C" w:rsidP="00785BEA">
      <w:pPr>
        <w:pStyle w:val="NoSpacing"/>
        <w:numPr>
          <w:ilvl w:val="0"/>
          <w:numId w:val="16"/>
        </w:numPr>
      </w:pPr>
      <w:r w:rsidRPr="00785BEA">
        <w:t xml:space="preserve">The head office of </w:t>
      </w:r>
      <w:r w:rsidR="0006243C">
        <w:t>RUMMAN CARE LTD</w:t>
      </w:r>
    </w:p>
    <w:p w14:paraId="04AAC53B" w14:textId="30191CBF" w:rsidR="00477A6C" w:rsidRPr="00785BEA" w:rsidRDefault="00477A6C" w:rsidP="00785BEA">
      <w:pPr>
        <w:pStyle w:val="NoSpacing"/>
        <w:numPr>
          <w:ilvl w:val="0"/>
          <w:numId w:val="16"/>
        </w:numPr>
      </w:pPr>
      <w:r w:rsidRPr="00785BEA">
        <w:t xml:space="preserve">All branches of </w:t>
      </w:r>
      <w:r w:rsidR="0006243C">
        <w:t>RUMMAN CARE LTD</w:t>
      </w:r>
    </w:p>
    <w:p w14:paraId="72C0333B" w14:textId="4F51F857" w:rsidR="00785BEA" w:rsidRDefault="00477A6C" w:rsidP="00785BEA">
      <w:pPr>
        <w:pStyle w:val="NoSpacing"/>
        <w:numPr>
          <w:ilvl w:val="0"/>
          <w:numId w:val="16"/>
        </w:numPr>
      </w:pPr>
      <w:r w:rsidRPr="00785BEA">
        <w:t xml:space="preserve">All staff and volunteers of </w:t>
      </w:r>
      <w:r w:rsidR="0006243C">
        <w:t>RUMMAN CARE LTD</w:t>
      </w:r>
    </w:p>
    <w:p w14:paraId="73164050" w14:textId="3059B8E4" w:rsidR="00785BEA" w:rsidRPr="00785BEA" w:rsidRDefault="00785BEA" w:rsidP="00785BEA">
      <w:pPr>
        <w:pStyle w:val="NoSpacing"/>
        <w:numPr>
          <w:ilvl w:val="0"/>
          <w:numId w:val="16"/>
        </w:numPr>
      </w:pPr>
      <w:r>
        <w:t xml:space="preserve">All </w:t>
      </w:r>
      <w:proofErr w:type="spellStart"/>
      <w:r w:rsidR="0006243C">
        <w:t>Rumman</w:t>
      </w:r>
      <w:proofErr w:type="spellEnd"/>
      <w:r w:rsidR="0006243C">
        <w:t xml:space="preserve"> Care Ltd </w:t>
      </w:r>
      <w:r>
        <w:t>Clients or Service Users</w:t>
      </w:r>
    </w:p>
    <w:p w14:paraId="5A9E61E4" w14:textId="20E71C5A" w:rsidR="00785BEA" w:rsidRPr="00785BEA" w:rsidRDefault="00477A6C" w:rsidP="00785BEA">
      <w:pPr>
        <w:pStyle w:val="NoSpacing"/>
        <w:numPr>
          <w:ilvl w:val="0"/>
          <w:numId w:val="16"/>
        </w:numPr>
      </w:pPr>
      <w:r w:rsidRPr="00785BEA">
        <w:t xml:space="preserve">All contractors, suppliers and other people working on behalf of </w:t>
      </w:r>
      <w:r w:rsidR="0006243C">
        <w:t>RUMMAN CARE LTD</w:t>
      </w:r>
    </w:p>
    <w:p w14:paraId="528730E5" w14:textId="77777777" w:rsidR="00477A6C" w:rsidRPr="00785BEA" w:rsidRDefault="00477A6C" w:rsidP="00F712F5">
      <w:pPr>
        <w:pStyle w:val="NoSpacing"/>
      </w:pPr>
    </w:p>
    <w:p w14:paraId="50805A2F" w14:textId="77777777" w:rsidR="00477A6C" w:rsidRPr="00785BEA" w:rsidRDefault="00477A6C" w:rsidP="00F712F5">
      <w:pPr>
        <w:pStyle w:val="NoSpacing"/>
      </w:pPr>
      <w:r w:rsidRPr="00785BEA">
        <w:t>Types of data held</w:t>
      </w:r>
    </w:p>
    <w:p w14:paraId="67108A79" w14:textId="77777777" w:rsidR="00477A6C" w:rsidRPr="00785BEA" w:rsidRDefault="00477A6C" w:rsidP="00F712F5">
      <w:pPr>
        <w:pStyle w:val="NoSpacing"/>
      </w:pPr>
      <w:r w:rsidRPr="00785BEA">
        <w:t>Personal data is kept in personnel files or within the Company’s HR systems. The following types of data may be held by the Company, as appropriate, on relevant individuals:</w:t>
      </w:r>
    </w:p>
    <w:p w14:paraId="009D3627" w14:textId="77777777" w:rsidR="00477A6C" w:rsidRPr="00785BEA" w:rsidRDefault="00477A6C" w:rsidP="00F712F5">
      <w:pPr>
        <w:pStyle w:val="NoSpacing"/>
      </w:pPr>
    </w:p>
    <w:p w14:paraId="2A3322C1" w14:textId="77777777" w:rsidR="00477A6C" w:rsidRPr="00785BEA" w:rsidRDefault="00477A6C" w:rsidP="00785BEA">
      <w:pPr>
        <w:pStyle w:val="NoSpacing"/>
        <w:numPr>
          <w:ilvl w:val="0"/>
          <w:numId w:val="18"/>
        </w:numPr>
      </w:pPr>
      <w:r w:rsidRPr="00785BEA">
        <w:t xml:space="preserve">name, address, phone numbers - for individual and next of kin </w:t>
      </w:r>
    </w:p>
    <w:p w14:paraId="06C8FC84" w14:textId="77777777" w:rsidR="00477A6C" w:rsidRPr="00785BEA" w:rsidRDefault="00477A6C" w:rsidP="00785BEA">
      <w:pPr>
        <w:pStyle w:val="NoSpacing"/>
        <w:numPr>
          <w:ilvl w:val="0"/>
          <w:numId w:val="18"/>
        </w:numPr>
      </w:pPr>
      <w:r w:rsidRPr="00785BEA">
        <w:t xml:space="preserve">CVs and other information gathered during recruitment </w:t>
      </w:r>
    </w:p>
    <w:p w14:paraId="678C0DFC" w14:textId="77777777" w:rsidR="00477A6C" w:rsidRPr="00785BEA" w:rsidRDefault="00477A6C" w:rsidP="00785BEA">
      <w:pPr>
        <w:pStyle w:val="NoSpacing"/>
        <w:numPr>
          <w:ilvl w:val="0"/>
          <w:numId w:val="18"/>
        </w:numPr>
      </w:pPr>
      <w:r w:rsidRPr="00785BEA">
        <w:t xml:space="preserve">references from former employers </w:t>
      </w:r>
    </w:p>
    <w:p w14:paraId="03015D52" w14:textId="77777777" w:rsidR="00477A6C" w:rsidRPr="00785BEA" w:rsidRDefault="00477A6C" w:rsidP="00785BEA">
      <w:pPr>
        <w:pStyle w:val="NoSpacing"/>
        <w:numPr>
          <w:ilvl w:val="0"/>
          <w:numId w:val="18"/>
        </w:numPr>
      </w:pPr>
      <w:r w:rsidRPr="00785BEA">
        <w:t>National Insurance numbers</w:t>
      </w:r>
    </w:p>
    <w:p w14:paraId="6665C9A2" w14:textId="77777777" w:rsidR="00477A6C" w:rsidRPr="00785BEA" w:rsidRDefault="00477A6C" w:rsidP="00785BEA">
      <w:pPr>
        <w:pStyle w:val="NoSpacing"/>
        <w:numPr>
          <w:ilvl w:val="0"/>
          <w:numId w:val="18"/>
        </w:numPr>
      </w:pPr>
      <w:r w:rsidRPr="00785BEA">
        <w:t xml:space="preserve">job title, job descriptions and pay grades </w:t>
      </w:r>
    </w:p>
    <w:p w14:paraId="69F54A8E" w14:textId="77777777" w:rsidR="00477A6C" w:rsidRPr="00785BEA" w:rsidRDefault="00477A6C" w:rsidP="00785BEA">
      <w:pPr>
        <w:pStyle w:val="NoSpacing"/>
        <w:numPr>
          <w:ilvl w:val="0"/>
          <w:numId w:val="18"/>
        </w:numPr>
      </w:pPr>
      <w:r w:rsidRPr="00785BEA">
        <w:t>conduct issues such as letters of concern, disciplinary proceedings</w:t>
      </w:r>
    </w:p>
    <w:p w14:paraId="023A205A" w14:textId="77777777" w:rsidR="00477A6C" w:rsidRPr="00785BEA" w:rsidRDefault="00477A6C" w:rsidP="00785BEA">
      <w:pPr>
        <w:pStyle w:val="NoSpacing"/>
        <w:numPr>
          <w:ilvl w:val="0"/>
          <w:numId w:val="18"/>
        </w:numPr>
      </w:pPr>
      <w:r w:rsidRPr="00785BEA">
        <w:t xml:space="preserve">holiday records </w:t>
      </w:r>
    </w:p>
    <w:p w14:paraId="0AF7CC5A" w14:textId="77777777" w:rsidR="00477A6C" w:rsidRPr="00785BEA" w:rsidRDefault="00477A6C" w:rsidP="00785BEA">
      <w:pPr>
        <w:pStyle w:val="NoSpacing"/>
        <w:numPr>
          <w:ilvl w:val="0"/>
          <w:numId w:val="18"/>
        </w:numPr>
      </w:pPr>
      <w:r w:rsidRPr="00785BEA">
        <w:t>internal performance information</w:t>
      </w:r>
    </w:p>
    <w:p w14:paraId="5F676041" w14:textId="77777777" w:rsidR="00477A6C" w:rsidRPr="00785BEA" w:rsidRDefault="00477A6C" w:rsidP="00785BEA">
      <w:pPr>
        <w:pStyle w:val="NoSpacing"/>
        <w:numPr>
          <w:ilvl w:val="0"/>
          <w:numId w:val="18"/>
        </w:numPr>
      </w:pPr>
      <w:r w:rsidRPr="00785BEA">
        <w:t xml:space="preserve">medical or health information </w:t>
      </w:r>
    </w:p>
    <w:p w14:paraId="1BE479FE" w14:textId="77777777" w:rsidR="00477A6C" w:rsidRPr="00785BEA" w:rsidRDefault="00477A6C" w:rsidP="00785BEA">
      <w:pPr>
        <w:pStyle w:val="NoSpacing"/>
        <w:numPr>
          <w:ilvl w:val="0"/>
          <w:numId w:val="18"/>
        </w:numPr>
      </w:pPr>
      <w:r w:rsidRPr="00785BEA">
        <w:t>sickness absence records</w:t>
      </w:r>
    </w:p>
    <w:p w14:paraId="2728CE68" w14:textId="77777777" w:rsidR="00477A6C" w:rsidRPr="00785BEA" w:rsidRDefault="00477A6C" w:rsidP="00785BEA">
      <w:pPr>
        <w:pStyle w:val="NoSpacing"/>
        <w:numPr>
          <w:ilvl w:val="0"/>
          <w:numId w:val="18"/>
        </w:numPr>
      </w:pPr>
      <w:r w:rsidRPr="00785BEA">
        <w:t xml:space="preserve">tax codes </w:t>
      </w:r>
    </w:p>
    <w:p w14:paraId="63832A0B" w14:textId="77777777" w:rsidR="00477A6C" w:rsidRPr="00785BEA" w:rsidRDefault="00477A6C" w:rsidP="00785BEA">
      <w:pPr>
        <w:pStyle w:val="NoSpacing"/>
        <w:numPr>
          <w:ilvl w:val="0"/>
          <w:numId w:val="18"/>
        </w:numPr>
      </w:pPr>
      <w:r w:rsidRPr="00785BEA">
        <w:t>terms and conditions of employment</w:t>
      </w:r>
    </w:p>
    <w:p w14:paraId="39F0E607" w14:textId="77777777" w:rsidR="00477A6C" w:rsidRPr="00785BEA" w:rsidRDefault="00477A6C" w:rsidP="00785BEA">
      <w:pPr>
        <w:pStyle w:val="NoSpacing"/>
        <w:numPr>
          <w:ilvl w:val="0"/>
          <w:numId w:val="18"/>
        </w:numPr>
      </w:pPr>
      <w:r w:rsidRPr="00785BEA">
        <w:t xml:space="preserve">training details. </w:t>
      </w:r>
    </w:p>
    <w:p w14:paraId="69B561F3" w14:textId="77777777" w:rsidR="00477A6C" w:rsidRPr="00785BEA" w:rsidRDefault="00477A6C" w:rsidP="00F712F5">
      <w:pPr>
        <w:pStyle w:val="NoSpacing"/>
      </w:pPr>
    </w:p>
    <w:p w14:paraId="6E7B8516" w14:textId="7D16BDF1" w:rsidR="00477A6C" w:rsidRPr="00F712F5" w:rsidRDefault="00477A6C" w:rsidP="00F712F5">
      <w:pPr>
        <w:pStyle w:val="NoSpacing"/>
      </w:pPr>
      <w:r w:rsidRPr="00785BEA">
        <w:t xml:space="preserve">Relevant individuals should refer to </w:t>
      </w:r>
      <w:proofErr w:type="spellStart"/>
      <w:r w:rsidR="0006243C">
        <w:t>Rumman</w:t>
      </w:r>
      <w:proofErr w:type="spellEnd"/>
      <w:r w:rsidR="0006243C">
        <w:t xml:space="preserve"> Care Ltd </w:t>
      </w:r>
      <w:r w:rsidRPr="00785BEA">
        <w:t>privacy notice for more information on the reasons for its processing activities, the lawful bases it relies on for the processing and data retention periods.</w:t>
      </w:r>
      <w:r w:rsidRPr="00F712F5">
        <w:t xml:space="preserve"> </w:t>
      </w:r>
    </w:p>
    <w:p w14:paraId="0DB51FE1" w14:textId="3AB5FCE1" w:rsidR="0017459F" w:rsidRDefault="0017459F" w:rsidP="00F712F5">
      <w:pPr>
        <w:pStyle w:val="NoSpacing"/>
      </w:pPr>
    </w:p>
    <w:p w14:paraId="72B30838" w14:textId="594F4D4B" w:rsidR="00785BEA" w:rsidRDefault="00785BEA" w:rsidP="00F712F5">
      <w:pPr>
        <w:pStyle w:val="NoSpacing"/>
      </w:pPr>
    </w:p>
    <w:p w14:paraId="52552750" w14:textId="2EF2DAE4" w:rsidR="00785BEA" w:rsidRDefault="00785BEA" w:rsidP="00F712F5">
      <w:pPr>
        <w:pStyle w:val="NoSpacing"/>
      </w:pPr>
    </w:p>
    <w:p w14:paraId="35C4170C" w14:textId="50DCAF5F" w:rsidR="00785BEA" w:rsidRDefault="00785BEA" w:rsidP="00F712F5">
      <w:pPr>
        <w:pStyle w:val="NoSpacing"/>
      </w:pPr>
    </w:p>
    <w:p w14:paraId="3D40B796" w14:textId="77777777" w:rsidR="00785BEA" w:rsidRPr="00F712F5" w:rsidRDefault="00785BEA" w:rsidP="00F712F5">
      <w:pPr>
        <w:pStyle w:val="NoSpacing"/>
      </w:pPr>
    </w:p>
    <w:p w14:paraId="2B43E56A" w14:textId="03DE59E5" w:rsidR="0017459F" w:rsidRPr="00F712F5" w:rsidRDefault="0017459F" w:rsidP="00F712F5">
      <w:pPr>
        <w:pStyle w:val="NoSpacing"/>
        <w:numPr>
          <w:ilvl w:val="0"/>
          <w:numId w:val="14"/>
        </w:numPr>
        <w:rPr>
          <w:b/>
          <w:bCs/>
          <w:sz w:val="24"/>
          <w:szCs w:val="24"/>
        </w:rPr>
      </w:pPr>
      <w:bookmarkStart w:id="1" w:name="_Toc516583347"/>
      <w:r w:rsidRPr="00F712F5">
        <w:rPr>
          <w:b/>
          <w:bCs/>
          <w:sz w:val="24"/>
          <w:szCs w:val="24"/>
        </w:rPr>
        <w:t xml:space="preserve">People, </w:t>
      </w:r>
      <w:proofErr w:type="gramStart"/>
      <w:r w:rsidRPr="00F712F5">
        <w:rPr>
          <w:b/>
          <w:bCs/>
          <w:sz w:val="24"/>
          <w:szCs w:val="24"/>
        </w:rPr>
        <w:t>risks</w:t>
      </w:r>
      <w:proofErr w:type="gramEnd"/>
      <w:r w:rsidRPr="00F712F5">
        <w:rPr>
          <w:b/>
          <w:bCs/>
          <w:sz w:val="24"/>
          <w:szCs w:val="24"/>
        </w:rPr>
        <w:t xml:space="preserve"> and responsibilities</w:t>
      </w:r>
      <w:bookmarkEnd w:id="1"/>
    </w:p>
    <w:p w14:paraId="22A56DB3" w14:textId="77777777" w:rsidR="00477A6C" w:rsidRPr="00F712F5" w:rsidRDefault="00477A6C" w:rsidP="00F712F5">
      <w:pPr>
        <w:pStyle w:val="NoSpacing"/>
      </w:pPr>
      <w:bookmarkStart w:id="2" w:name="_Toc516583349"/>
    </w:p>
    <w:p w14:paraId="66C4E5A1" w14:textId="4408DA24" w:rsidR="0017459F" w:rsidRPr="00F712F5" w:rsidRDefault="0017459F" w:rsidP="00F712F5">
      <w:pPr>
        <w:pStyle w:val="NoSpacing"/>
        <w:rPr>
          <w:b/>
          <w:bCs/>
        </w:rPr>
      </w:pPr>
      <w:r w:rsidRPr="00F712F5">
        <w:rPr>
          <w:b/>
          <w:bCs/>
        </w:rPr>
        <w:t>Data protection risks</w:t>
      </w:r>
      <w:bookmarkEnd w:id="2"/>
    </w:p>
    <w:p w14:paraId="2AAA2E53" w14:textId="77777777" w:rsidR="0017459F" w:rsidRPr="00F712F5" w:rsidRDefault="0017459F" w:rsidP="00F712F5">
      <w:pPr>
        <w:pStyle w:val="NoSpacing"/>
      </w:pPr>
    </w:p>
    <w:p w14:paraId="5DC00203" w14:textId="3591AB46" w:rsidR="0017459F" w:rsidRPr="00F712F5" w:rsidRDefault="0017459F" w:rsidP="00F712F5">
      <w:pPr>
        <w:pStyle w:val="NoSpacing"/>
      </w:pPr>
      <w:r w:rsidRPr="00F712F5">
        <w:t>This policy</w:t>
      </w:r>
      <w:r w:rsidR="00F41DCF" w:rsidRPr="00F712F5">
        <w:t xml:space="preserve"> helps to protect </w:t>
      </w:r>
      <w:r w:rsidR="0006243C">
        <w:t>RUMMAN CARE LTD</w:t>
      </w:r>
      <w:r w:rsidR="00C5723C">
        <w:t xml:space="preserve"> </w:t>
      </w:r>
      <w:r w:rsidRPr="00F712F5">
        <w:t xml:space="preserve">from some very real data security </w:t>
      </w:r>
      <w:r w:rsidR="00F41DCF" w:rsidRPr="00F712F5">
        <w:t>risks, including</w:t>
      </w:r>
      <w:r w:rsidRPr="00F712F5">
        <w:t>:</w:t>
      </w:r>
    </w:p>
    <w:p w14:paraId="2A1A2175" w14:textId="77777777" w:rsidR="0017459F" w:rsidRPr="00F712F5" w:rsidRDefault="0017459F" w:rsidP="00F712F5">
      <w:pPr>
        <w:pStyle w:val="NoSpacing"/>
      </w:pPr>
    </w:p>
    <w:p w14:paraId="47823C5A" w14:textId="083B4F4F" w:rsidR="0017459F" w:rsidRPr="00F712F5" w:rsidRDefault="0017459F" w:rsidP="00785BEA">
      <w:pPr>
        <w:pStyle w:val="NoSpacing"/>
        <w:numPr>
          <w:ilvl w:val="0"/>
          <w:numId w:val="19"/>
        </w:numPr>
      </w:pPr>
      <w:r w:rsidRPr="00F712F5">
        <w:t>Breaches of confidentiality. For instance, information being given out inappropriately.</w:t>
      </w:r>
    </w:p>
    <w:p w14:paraId="6A522109" w14:textId="3F95C541" w:rsidR="0017459F" w:rsidRPr="00F712F5" w:rsidRDefault="0017459F" w:rsidP="00785BEA">
      <w:pPr>
        <w:pStyle w:val="NoSpacing"/>
        <w:numPr>
          <w:ilvl w:val="0"/>
          <w:numId w:val="19"/>
        </w:numPr>
      </w:pPr>
      <w:r w:rsidRPr="00F712F5">
        <w:t>Failing to offer choice. For instance, all individuals should be free to choose how the company uses data relating to them.</w:t>
      </w:r>
    </w:p>
    <w:p w14:paraId="6BCA3607" w14:textId="6FBD23E1" w:rsidR="0017459F" w:rsidRPr="00F712F5" w:rsidRDefault="0017459F" w:rsidP="00785BEA">
      <w:pPr>
        <w:pStyle w:val="NoSpacing"/>
        <w:numPr>
          <w:ilvl w:val="0"/>
          <w:numId w:val="19"/>
        </w:numPr>
      </w:pPr>
      <w:r w:rsidRPr="00F712F5">
        <w:t>Reputational damage. For instance, the company could suffer if hackers successfully gained access to sensitive data.</w:t>
      </w:r>
    </w:p>
    <w:p w14:paraId="478789A0" w14:textId="77777777" w:rsidR="0017459F" w:rsidRPr="00F712F5" w:rsidRDefault="0017459F" w:rsidP="00F712F5">
      <w:pPr>
        <w:pStyle w:val="NoSpacing"/>
      </w:pPr>
    </w:p>
    <w:p w14:paraId="35B7AC4C" w14:textId="77777777" w:rsidR="0017459F" w:rsidRPr="00F712F5" w:rsidRDefault="0017459F" w:rsidP="00F712F5">
      <w:pPr>
        <w:pStyle w:val="NoSpacing"/>
        <w:rPr>
          <w:b/>
          <w:bCs/>
        </w:rPr>
      </w:pPr>
      <w:bookmarkStart w:id="3" w:name="_Toc516583350"/>
      <w:r w:rsidRPr="00F712F5">
        <w:rPr>
          <w:b/>
          <w:bCs/>
        </w:rPr>
        <w:t>Responsibilities</w:t>
      </w:r>
      <w:bookmarkEnd w:id="3"/>
    </w:p>
    <w:p w14:paraId="6259AC09" w14:textId="77777777" w:rsidR="0017459F" w:rsidRPr="00F712F5" w:rsidRDefault="0017459F" w:rsidP="00F712F5">
      <w:pPr>
        <w:pStyle w:val="NoSpacing"/>
      </w:pPr>
    </w:p>
    <w:p w14:paraId="2529B99A" w14:textId="306462A4" w:rsidR="0017459F" w:rsidRPr="00F712F5" w:rsidRDefault="0017459F" w:rsidP="00F712F5">
      <w:pPr>
        <w:pStyle w:val="NoSpacing"/>
      </w:pPr>
      <w:r w:rsidRPr="00F712F5">
        <w:t xml:space="preserve">Everyone who works for or with </w:t>
      </w:r>
      <w:r w:rsidR="0006243C">
        <w:t>RUMMAN CARE LTD</w:t>
      </w:r>
      <w:r w:rsidR="00C5723C">
        <w:t xml:space="preserve"> </w:t>
      </w:r>
      <w:r w:rsidRPr="00F712F5">
        <w:t xml:space="preserve">has some responsibility for ensuring data is collected, </w:t>
      </w:r>
      <w:proofErr w:type="gramStart"/>
      <w:r w:rsidRPr="00F712F5">
        <w:t>stored</w:t>
      </w:r>
      <w:proofErr w:type="gramEnd"/>
      <w:r w:rsidRPr="00F712F5">
        <w:t xml:space="preserve"> and handled appropriately.</w:t>
      </w:r>
    </w:p>
    <w:p w14:paraId="4CC204BD" w14:textId="77777777" w:rsidR="0017459F" w:rsidRPr="00F712F5" w:rsidRDefault="0017459F" w:rsidP="00F712F5">
      <w:pPr>
        <w:pStyle w:val="NoSpacing"/>
      </w:pPr>
    </w:p>
    <w:p w14:paraId="4A3C9E8D" w14:textId="77777777" w:rsidR="0017459F" w:rsidRPr="00F712F5" w:rsidRDefault="0017459F" w:rsidP="00F712F5">
      <w:pPr>
        <w:pStyle w:val="NoSpacing"/>
      </w:pPr>
      <w:r w:rsidRPr="00F712F5">
        <w:t>Each team that handles personal data must ensure that it is handled and processed in line with this policy and data protection principles.</w:t>
      </w:r>
    </w:p>
    <w:p w14:paraId="129B638A" w14:textId="77777777" w:rsidR="0017459F" w:rsidRPr="00F712F5" w:rsidRDefault="0017459F" w:rsidP="00F712F5">
      <w:pPr>
        <w:pStyle w:val="NoSpacing"/>
      </w:pPr>
    </w:p>
    <w:p w14:paraId="6E465037" w14:textId="77777777" w:rsidR="0017459F" w:rsidRPr="00F712F5" w:rsidRDefault="0017459F" w:rsidP="00F712F5">
      <w:pPr>
        <w:pStyle w:val="NoSpacing"/>
      </w:pPr>
      <w:r w:rsidRPr="00F712F5">
        <w:t>However, these people have key areas of responsibility:</w:t>
      </w:r>
    </w:p>
    <w:p w14:paraId="1A8038D5" w14:textId="77777777" w:rsidR="0017459F" w:rsidRPr="00F712F5" w:rsidRDefault="0017459F" w:rsidP="00F712F5">
      <w:pPr>
        <w:pStyle w:val="NoSpacing"/>
      </w:pPr>
    </w:p>
    <w:p w14:paraId="4410F7C1" w14:textId="1628E8A0" w:rsidR="0017459F" w:rsidRPr="00F712F5" w:rsidRDefault="0017459F" w:rsidP="00F712F5">
      <w:pPr>
        <w:pStyle w:val="NoSpacing"/>
      </w:pPr>
      <w:r w:rsidRPr="00F712F5">
        <w:t xml:space="preserve">The board of directors is ultimately responsible for ensuring that </w:t>
      </w:r>
      <w:r w:rsidR="0006243C">
        <w:t>RUMMAN CARE LTD</w:t>
      </w:r>
      <w:r w:rsidR="00C5723C">
        <w:t xml:space="preserve"> </w:t>
      </w:r>
      <w:r w:rsidRPr="00F712F5">
        <w:t>meets its legal obligations.</w:t>
      </w:r>
    </w:p>
    <w:p w14:paraId="1A62CB1F" w14:textId="5B173170" w:rsidR="005E6382" w:rsidRPr="00F712F5" w:rsidRDefault="005E6382" w:rsidP="00F712F5">
      <w:pPr>
        <w:pStyle w:val="NoSpacing"/>
      </w:pPr>
    </w:p>
    <w:p w14:paraId="23D072FA" w14:textId="77777777" w:rsidR="005E6382" w:rsidRPr="00F712F5" w:rsidRDefault="005E6382" w:rsidP="00F712F5">
      <w:pPr>
        <w:pStyle w:val="NoSpacing"/>
      </w:pPr>
    </w:p>
    <w:p w14:paraId="59FD7FAD" w14:textId="77777777" w:rsidR="0017459F" w:rsidRPr="00F712F5" w:rsidRDefault="0017459F" w:rsidP="00F712F5">
      <w:pPr>
        <w:pStyle w:val="NoSpacing"/>
      </w:pPr>
    </w:p>
    <w:p w14:paraId="6D180482" w14:textId="2AED2EF0" w:rsidR="0017459F" w:rsidRPr="00F712F5" w:rsidRDefault="00F41DCF" w:rsidP="00F712F5">
      <w:pPr>
        <w:pStyle w:val="NoSpacing"/>
      </w:pPr>
      <w:r w:rsidRPr="00F712F5">
        <w:t>The data protection officer</w:t>
      </w:r>
      <w:r w:rsidR="0017459F" w:rsidRPr="00F712F5">
        <w:rPr>
          <w:bCs/>
        </w:rPr>
        <w:t xml:space="preserve">, </w:t>
      </w:r>
      <w:r w:rsidR="00C5723C" w:rsidRPr="00C5723C">
        <w:rPr>
          <w:bCs/>
        </w:rPr>
        <w:t>Stephen Manley</w:t>
      </w:r>
      <w:r w:rsidRPr="00F712F5">
        <w:rPr>
          <w:bCs/>
        </w:rPr>
        <w:t>,</w:t>
      </w:r>
      <w:r w:rsidR="0017459F" w:rsidRPr="00F712F5">
        <w:t xml:space="preserve"> is responsible for:</w:t>
      </w:r>
    </w:p>
    <w:p w14:paraId="4D71E84F" w14:textId="77777777" w:rsidR="0017459F" w:rsidRPr="00F712F5" w:rsidRDefault="0017459F" w:rsidP="00F712F5">
      <w:pPr>
        <w:pStyle w:val="NoSpacing"/>
      </w:pPr>
    </w:p>
    <w:p w14:paraId="25EA0CEC" w14:textId="77777777" w:rsidR="0017459F" w:rsidRPr="00F712F5" w:rsidRDefault="0017459F" w:rsidP="00785BEA">
      <w:pPr>
        <w:pStyle w:val="NoSpacing"/>
        <w:numPr>
          <w:ilvl w:val="0"/>
          <w:numId w:val="21"/>
        </w:numPr>
      </w:pPr>
      <w:r w:rsidRPr="00F712F5">
        <w:t xml:space="preserve">Keeping the board updated about data protection responsibilities, </w:t>
      </w:r>
      <w:proofErr w:type="gramStart"/>
      <w:r w:rsidRPr="00F712F5">
        <w:t>risks</w:t>
      </w:r>
      <w:proofErr w:type="gramEnd"/>
      <w:r w:rsidRPr="00F712F5">
        <w:t xml:space="preserve"> and issues.</w:t>
      </w:r>
    </w:p>
    <w:p w14:paraId="1EFE74A1" w14:textId="77777777" w:rsidR="0017459F" w:rsidRPr="00F712F5" w:rsidRDefault="0017459F" w:rsidP="00F712F5">
      <w:pPr>
        <w:pStyle w:val="NoSpacing"/>
      </w:pPr>
    </w:p>
    <w:p w14:paraId="22CD157D" w14:textId="77777777" w:rsidR="0017459F" w:rsidRPr="00F712F5" w:rsidRDefault="0017459F" w:rsidP="00785BEA">
      <w:pPr>
        <w:pStyle w:val="NoSpacing"/>
        <w:numPr>
          <w:ilvl w:val="0"/>
          <w:numId w:val="21"/>
        </w:numPr>
      </w:pPr>
      <w:r w:rsidRPr="00F712F5">
        <w:t>Reviewing all data protection procedures and related policies, in line with an agreed schedule.</w:t>
      </w:r>
    </w:p>
    <w:p w14:paraId="30BE1D73" w14:textId="77777777" w:rsidR="0017459F" w:rsidRPr="00F712F5" w:rsidRDefault="0017459F" w:rsidP="00F712F5">
      <w:pPr>
        <w:pStyle w:val="NoSpacing"/>
      </w:pPr>
    </w:p>
    <w:p w14:paraId="087C91BB" w14:textId="77777777" w:rsidR="0017459F" w:rsidRPr="00F712F5" w:rsidRDefault="0017459F" w:rsidP="00785BEA">
      <w:pPr>
        <w:pStyle w:val="NoSpacing"/>
        <w:numPr>
          <w:ilvl w:val="0"/>
          <w:numId w:val="21"/>
        </w:numPr>
      </w:pPr>
      <w:r w:rsidRPr="00F712F5">
        <w:t>Arranging data protection training and advice for the people covered by this policy.</w:t>
      </w:r>
    </w:p>
    <w:p w14:paraId="2DEF7B51" w14:textId="77777777" w:rsidR="0017459F" w:rsidRPr="00F712F5" w:rsidRDefault="0017459F" w:rsidP="00F712F5">
      <w:pPr>
        <w:pStyle w:val="NoSpacing"/>
      </w:pPr>
    </w:p>
    <w:p w14:paraId="575A97BC" w14:textId="77777777" w:rsidR="0017459F" w:rsidRPr="00F712F5" w:rsidRDefault="0017459F" w:rsidP="00785BEA">
      <w:pPr>
        <w:pStyle w:val="NoSpacing"/>
        <w:numPr>
          <w:ilvl w:val="0"/>
          <w:numId w:val="21"/>
        </w:numPr>
      </w:pPr>
      <w:r w:rsidRPr="00F712F5">
        <w:t>Handling data protection questions from staff and anyone else covered by this policy.</w:t>
      </w:r>
    </w:p>
    <w:p w14:paraId="497BE1CF" w14:textId="77777777" w:rsidR="0017459F" w:rsidRPr="00F712F5" w:rsidRDefault="0017459F" w:rsidP="00F712F5">
      <w:pPr>
        <w:pStyle w:val="NoSpacing"/>
      </w:pPr>
    </w:p>
    <w:p w14:paraId="3092AC39" w14:textId="3A70FAB2" w:rsidR="0017459F" w:rsidRPr="00F712F5" w:rsidRDefault="0017459F" w:rsidP="00785BEA">
      <w:pPr>
        <w:pStyle w:val="NoSpacing"/>
        <w:numPr>
          <w:ilvl w:val="0"/>
          <w:numId w:val="21"/>
        </w:numPr>
      </w:pPr>
      <w:r w:rsidRPr="00F712F5">
        <w:t xml:space="preserve">Dealing with requests from individuals to see the data </w:t>
      </w:r>
      <w:r w:rsidR="0006243C">
        <w:t>RUMMAN CARE LTD</w:t>
      </w:r>
      <w:r w:rsidR="00C5723C">
        <w:t xml:space="preserve"> </w:t>
      </w:r>
      <w:r w:rsidRPr="00F712F5">
        <w:t>holds about them (also called ‘subject access requests’).</w:t>
      </w:r>
    </w:p>
    <w:p w14:paraId="05E5E160" w14:textId="77777777" w:rsidR="0017459F" w:rsidRPr="00F712F5" w:rsidRDefault="0017459F" w:rsidP="00F712F5">
      <w:pPr>
        <w:pStyle w:val="NoSpacing"/>
      </w:pPr>
    </w:p>
    <w:p w14:paraId="5F03CB1B" w14:textId="77777777" w:rsidR="0017459F" w:rsidRPr="00F712F5" w:rsidRDefault="0017459F" w:rsidP="00785BEA">
      <w:pPr>
        <w:pStyle w:val="NoSpacing"/>
        <w:numPr>
          <w:ilvl w:val="0"/>
          <w:numId w:val="21"/>
        </w:numPr>
      </w:pPr>
      <w:r w:rsidRPr="00F712F5">
        <w:t>Checking and approving any contracts or agreements with third parties that may handle the company’s sensitive data.</w:t>
      </w:r>
    </w:p>
    <w:p w14:paraId="2F93C398" w14:textId="77777777" w:rsidR="0017459F" w:rsidRPr="00F712F5" w:rsidRDefault="0017459F" w:rsidP="00F712F5">
      <w:pPr>
        <w:pStyle w:val="NoSpacing"/>
      </w:pPr>
    </w:p>
    <w:p w14:paraId="52C37090" w14:textId="77777777" w:rsidR="0017459F" w:rsidRPr="00F712F5" w:rsidRDefault="00F41DCF" w:rsidP="00F712F5">
      <w:pPr>
        <w:pStyle w:val="NoSpacing"/>
      </w:pPr>
      <w:r w:rsidRPr="00F712F5">
        <w:t>The IT manager</w:t>
      </w:r>
      <w:r w:rsidR="0017459F" w:rsidRPr="00F712F5">
        <w:t>, is responsible for:</w:t>
      </w:r>
    </w:p>
    <w:p w14:paraId="2EC2360E" w14:textId="77777777" w:rsidR="0017459F" w:rsidRPr="00F712F5" w:rsidRDefault="0017459F" w:rsidP="00F712F5">
      <w:pPr>
        <w:pStyle w:val="NoSpacing"/>
      </w:pPr>
    </w:p>
    <w:p w14:paraId="6BA08695" w14:textId="77777777" w:rsidR="0017459F" w:rsidRPr="00F712F5" w:rsidRDefault="0017459F" w:rsidP="00785BEA">
      <w:pPr>
        <w:pStyle w:val="NoSpacing"/>
        <w:numPr>
          <w:ilvl w:val="0"/>
          <w:numId w:val="22"/>
        </w:numPr>
      </w:pPr>
      <w:r w:rsidRPr="00F712F5">
        <w:t>Ensuring all systems, services and equipment used for storing data meet acceptable security standards.</w:t>
      </w:r>
    </w:p>
    <w:p w14:paraId="0857F79F" w14:textId="77777777" w:rsidR="0017459F" w:rsidRPr="00F712F5" w:rsidRDefault="0017459F" w:rsidP="00F712F5">
      <w:pPr>
        <w:pStyle w:val="NoSpacing"/>
      </w:pPr>
    </w:p>
    <w:p w14:paraId="31C33B0C" w14:textId="77777777" w:rsidR="0017459F" w:rsidRPr="00F712F5" w:rsidRDefault="0017459F" w:rsidP="00785BEA">
      <w:pPr>
        <w:pStyle w:val="NoSpacing"/>
        <w:numPr>
          <w:ilvl w:val="0"/>
          <w:numId w:val="22"/>
        </w:numPr>
      </w:pPr>
      <w:r w:rsidRPr="00F712F5">
        <w:lastRenderedPageBreak/>
        <w:t>Performing regular checks and scans to ensure security hardware and software is functioning properly.</w:t>
      </w:r>
    </w:p>
    <w:p w14:paraId="29BCFC40" w14:textId="77777777" w:rsidR="0017459F" w:rsidRPr="00F712F5" w:rsidRDefault="0017459F" w:rsidP="00F712F5">
      <w:pPr>
        <w:pStyle w:val="NoSpacing"/>
      </w:pPr>
    </w:p>
    <w:p w14:paraId="5225E244" w14:textId="77777777" w:rsidR="0017459F" w:rsidRPr="00F712F5" w:rsidRDefault="0017459F" w:rsidP="00785BEA">
      <w:pPr>
        <w:pStyle w:val="NoSpacing"/>
        <w:numPr>
          <w:ilvl w:val="0"/>
          <w:numId w:val="22"/>
        </w:numPr>
      </w:pPr>
      <w:r w:rsidRPr="00F712F5">
        <w:t xml:space="preserve">Evaluating any third-party </w:t>
      </w:r>
      <w:proofErr w:type="gramStart"/>
      <w:r w:rsidRPr="00F712F5">
        <w:t>services</w:t>
      </w:r>
      <w:proofErr w:type="gramEnd"/>
      <w:r w:rsidRPr="00F712F5">
        <w:t xml:space="preserve"> the company is considering using to store or process data. For instance, cloud computing services.</w:t>
      </w:r>
    </w:p>
    <w:p w14:paraId="12661B54" w14:textId="77777777" w:rsidR="0017459F" w:rsidRPr="00F712F5" w:rsidRDefault="0017459F" w:rsidP="00F712F5">
      <w:pPr>
        <w:pStyle w:val="NoSpacing"/>
      </w:pPr>
    </w:p>
    <w:p w14:paraId="72332A13" w14:textId="31FA6C85" w:rsidR="0017459F" w:rsidRPr="00F712F5" w:rsidRDefault="00F41DCF" w:rsidP="00F712F5">
      <w:pPr>
        <w:pStyle w:val="NoSpacing"/>
      </w:pPr>
      <w:r w:rsidRPr="00F712F5">
        <w:t xml:space="preserve">The </w:t>
      </w:r>
      <w:r w:rsidR="00C5723C">
        <w:t>Directors</w:t>
      </w:r>
      <w:r w:rsidRPr="00F712F5">
        <w:t xml:space="preserve">, </w:t>
      </w:r>
      <w:r w:rsidR="00C5723C" w:rsidRPr="00C5723C">
        <w:t>Stephen Manley</w:t>
      </w:r>
      <w:r w:rsidR="00C5723C">
        <w:t xml:space="preserve"> &amp; </w:t>
      </w:r>
      <w:r w:rsidR="00C5723C" w:rsidRPr="00C5723C">
        <w:t xml:space="preserve">Kevin </w:t>
      </w:r>
      <w:proofErr w:type="spellStart"/>
      <w:r w:rsidR="00C5723C" w:rsidRPr="00C5723C">
        <w:t>Rummun</w:t>
      </w:r>
      <w:proofErr w:type="spellEnd"/>
      <w:r w:rsidR="0017459F" w:rsidRPr="00F712F5">
        <w:t xml:space="preserve">, </w:t>
      </w:r>
      <w:r w:rsidR="00C5723C">
        <w:t>are</w:t>
      </w:r>
      <w:r w:rsidR="0017459F" w:rsidRPr="00F712F5">
        <w:t xml:space="preserve"> responsible for:</w:t>
      </w:r>
    </w:p>
    <w:p w14:paraId="2FE1FC76" w14:textId="77777777" w:rsidR="0017459F" w:rsidRPr="00F712F5" w:rsidRDefault="0017459F" w:rsidP="00F712F5">
      <w:pPr>
        <w:pStyle w:val="NoSpacing"/>
      </w:pPr>
    </w:p>
    <w:p w14:paraId="0B9F0187" w14:textId="77777777" w:rsidR="0017459F" w:rsidRPr="00F712F5" w:rsidRDefault="0017459F" w:rsidP="00785BEA">
      <w:pPr>
        <w:pStyle w:val="NoSpacing"/>
        <w:numPr>
          <w:ilvl w:val="0"/>
          <w:numId w:val="23"/>
        </w:numPr>
      </w:pPr>
      <w:r w:rsidRPr="00F712F5">
        <w:t>Approving any data protection statements attached to communications such as emails and letters.</w:t>
      </w:r>
    </w:p>
    <w:p w14:paraId="6E0A5688" w14:textId="77777777" w:rsidR="0017459F" w:rsidRPr="00F712F5" w:rsidRDefault="0017459F" w:rsidP="00F712F5">
      <w:pPr>
        <w:pStyle w:val="NoSpacing"/>
      </w:pPr>
    </w:p>
    <w:p w14:paraId="1DA68BFB" w14:textId="77777777" w:rsidR="0017459F" w:rsidRPr="00F712F5" w:rsidRDefault="0017459F" w:rsidP="00785BEA">
      <w:pPr>
        <w:pStyle w:val="NoSpacing"/>
        <w:numPr>
          <w:ilvl w:val="0"/>
          <w:numId w:val="23"/>
        </w:numPr>
      </w:pPr>
      <w:r w:rsidRPr="00F712F5">
        <w:t>Addressing any data protection queries from journalists or media outlets like newspapers.</w:t>
      </w:r>
    </w:p>
    <w:p w14:paraId="1954D74E" w14:textId="77777777" w:rsidR="0017459F" w:rsidRPr="00F712F5" w:rsidRDefault="0017459F" w:rsidP="00F712F5">
      <w:pPr>
        <w:pStyle w:val="NoSpacing"/>
      </w:pPr>
    </w:p>
    <w:p w14:paraId="66D48AE0" w14:textId="77777777" w:rsidR="0017459F" w:rsidRPr="00F712F5" w:rsidRDefault="0017459F" w:rsidP="00785BEA">
      <w:pPr>
        <w:pStyle w:val="NoSpacing"/>
        <w:numPr>
          <w:ilvl w:val="0"/>
          <w:numId w:val="23"/>
        </w:numPr>
      </w:pPr>
      <w:r w:rsidRPr="00F712F5">
        <w:t>Where necessary, working with other staff to ensure marketing initiatives abide by data protection principles.</w:t>
      </w:r>
    </w:p>
    <w:p w14:paraId="02E08E6B" w14:textId="75C53450" w:rsidR="0017459F" w:rsidRPr="00F712F5" w:rsidRDefault="0017459F" w:rsidP="00F712F5">
      <w:pPr>
        <w:pStyle w:val="NoSpacing"/>
      </w:pPr>
    </w:p>
    <w:p w14:paraId="2974E862" w14:textId="77777777" w:rsidR="001A07C5" w:rsidRPr="00F712F5" w:rsidRDefault="001A07C5" w:rsidP="00F712F5">
      <w:pPr>
        <w:pStyle w:val="NoSpacing"/>
        <w:rPr>
          <w:b/>
          <w:bCs/>
        </w:rPr>
      </w:pPr>
    </w:p>
    <w:p w14:paraId="7BC44694" w14:textId="77777777" w:rsidR="0017459F" w:rsidRPr="00F712F5" w:rsidRDefault="0017459F" w:rsidP="00F712F5">
      <w:pPr>
        <w:pStyle w:val="NoSpacing"/>
        <w:rPr>
          <w:b/>
          <w:bCs/>
        </w:rPr>
      </w:pPr>
      <w:bookmarkStart w:id="4" w:name="_Toc516583351"/>
      <w:r w:rsidRPr="00F712F5">
        <w:rPr>
          <w:b/>
          <w:bCs/>
        </w:rPr>
        <w:t>General staff guidelines</w:t>
      </w:r>
      <w:bookmarkEnd w:id="4"/>
    </w:p>
    <w:p w14:paraId="33D4A650" w14:textId="77777777" w:rsidR="0017459F" w:rsidRPr="00F712F5" w:rsidRDefault="0017459F" w:rsidP="00F712F5">
      <w:pPr>
        <w:pStyle w:val="NoSpacing"/>
      </w:pPr>
    </w:p>
    <w:p w14:paraId="7FFD0FEB" w14:textId="22738DFA" w:rsidR="0017459F" w:rsidRPr="00F712F5" w:rsidRDefault="0017459F" w:rsidP="00785BEA">
      <w:pPr>
        <w:pStyle w:val="NoSpacing"/>
        <w:numPr>
          <w:ilvl w:val="0"/>
          <w:numId w:val="23"/>
        </w:numPr>
      </w:pPr>
      <w:r w:rsidRPr="00F712F5">
        <w:t>The only people able to access data covered by this policy should be those who need it for their work.</w:t>
      </w:r>
    </w:p>
    <w:p w14:paraId="2A58A7CD" w14:textId="77777777" w:rsidR="0017459F" w:rsidRPr="00F712F5" w:rsidRDefault="0017459F" w:rsidP="00F712F5">
      <w:pPr>
        <w:pStyle w:val="NoSpacing"/>
      </w:pPr>
    </w:p>
    <w:p w14:paraId="262A4003" w14:textId="461A6E4F" w:rsidR="0017459F" w:rsidRPr="00F712F5" w:rsidRDefault="0017459F" w:rsidP="00785BEA">
      <w:pPr>
        <w:pStyle w:val="NoSpacing"/>
        <w:numPr>
          <w:ilvl w:val="0"/>
          <w:numId w:val="23"/>
        </w:numPr>
      </w:pPr>
      <w:r w:rsidRPr="00F712F5">
        <w:t>Data should not be shared informally. When access to confidential information is required, employees can request it from their line managers.</w:t>
      </w:r>
    </w:p>
    <w:p w14:paraId="3DE67314" w14:textId="77777777" w:rsidR="0017459F" w:rsidRPr="00F712F5" w:rsidRDefault="0017459F" w:rsidP="00F712F5">
      <w:pPr>
        <w:pStyle w:val="NoSpacing"/>
      </w:pPr>
    </w:p>
    <w:p w14:paraId="4CD9A4C0" w14:textId="6F21EC40" w:rsidR="0017459F" w:rsidRPr="00F712F5" w:rsidRDefault="0006243C" w:rsidP="00785BEA">
      <w:pPr>
        <w:pStyle w:val="NoSpacing"/>
        <w:numPr>
          <w:ilvl w:val="0"/>
          <w:numId w:val="23"/>
        </w:numPr>
      </w:pPr>
      <w:r>
        <w:t>RUMMAN CARE LTD</w:t>
      </w:r>
      <w:r w:rsidR="00C5723C">
        <w:t xml:space="preserve"> </w:t>
      </w:r>
      <w:r w:rsidR="0017459F" w:rsidRPr="00F712F5">
        <w:t>will provide training to all employees to help them understand their responsibilities when handling data.</w:t>
      </w:r>
    </w:p>
    <w:p w14:paraId="54923576" w14:textId="77777777" w:rsidR="0017459F" w:rsidRPr="00F712F5" w:rsidRDefault="0017459F" w:rsidP="00F712F5">
      <w:pPr>
        <w:pStyle w:val="NoSpacing"/>
      </w:pPr>
    </w:p>
    <w:p w14:paraId="0819D64C" w14:textId="3FFE6D79" w:rsidR="0017459F" w:rsidRPr="00F712F5" w:rsidRDefault="0017459F" w:rsidP="00785BEA">
      <w:pPr>
        <w:pStyle w:val="NoSpacing"/>
        <w:numPr>
          <w:ilvl w:val="0"/>
          <w:numId w:val="23"/>
        </w:numPr>
      </w:pPr>
      <w:r w:rsidRPr="00F712F5">
        <w:t>Employees should keep all data secure, by taking sensible precautions and following the guidelines below.</w:t>
      </w:r>
    </w:p>
    <w:p w14:paraId="623EE0B2" w14:textId="77777777" w:rsidR="0017459F" w:rsidRPr="00F712F5" w:rsidRDefault="0017459F" w:rsidP="00F712F5">
      <w:pPr>
        <w:pStyle w:val="NoSpacing"/>
      </w:pPr>
    </w:p>
    <w:p w14:paraId="213F0A9F" w14:textId="46F4CD75" w:rsidR="0017459F" w:rsidRPr="00F712F5" w:rsidRDefault="0017459F" w:rsidP="00785BEA">
      <w:pPr>
        <w:pStyle w:val="NoSpacing"/>
        <w:numPr>
          <w:ilvl w:val="0"/>
          <w:numId w:val="23"/>
        </w:numPr>
      </w:pPr>
      <w:proofErr w:type="gramStart"/>
      <w:r w:rsidRPr="00F712F5">
        <w:t>In particular, strong</w:t>
      </w:r>
      <w:proofErr w:type="gramEnd"/>
      <w:r w:rsidRPr="00F712F5">
        <w:t xml:space="preserve"> passwords must be </w:t>
      </w:r>
      <w:r w:rsidR="00785BEA" w:rsidRPr="00F712F5">
        <w:t>used,</w:t>
      </w:r>
      <w:r w:rsidRPr="00F712F5">
        <w:t xml:space="preserve"> and they should never be shared.</w:t>
      </w:r>
    </w:p>
    <w:p w14:paraId="0A873634" w14:textId="77777777" w:rsidR="00F41DCF" w:rsidRPr="00F712F5" w:rsidRDefault="00F41DCF" w:rsidP="00F712F5">
      <w:pPr>
        <w:pStyle w:val="NoSpacing"/>
      </w:pPr>
    </w:p>
    <w:p w14:paraId="00372476" w14:textId="5B071E9B" w:rsidR="00F41DCF" w:rsidRPr="00F712F5" w:rsidRDefault="00F41DCF" w:rsidP="00785BEA">
      <w:pPr>
        <w:pStyle w:val="NoSpacing"/>
        <w:numPr>
          <w:ilvl w:val="0"/>
          <w:numId w:val="23"/>
        </w:numPr>
      </w:pPr>
      <w:r w:rsidRPr="00F712F5">
        <w:t>A</w:t>
      </w:r>
      <w:r w:rsidR="00993ABB" w:rsidRPr="00F712F5">
        <w:t>ll correspondence</w:t>
      </w:r>
      <w:r w:rsidRPr="00F712F5">
        <w:t xml:space="preserve"> </w:t>
      </w:r>
      <w:proofErr w:type="gramStart"/>
      <w:r w:rsidR="00785BEA" w:rsidRPr="00F712F5">
        <w:t>in regard to</w:t>
      </w:r>
      <w:proofErr w:type="gramEnd"/>
      <w:r w:rsidRPr="00F712F5">
        <w:t xml:space="preserve"> young people, must have a pseudo name (refer to </w:t>
      </w:r>
      <w:r w:rsidR="00C960B1" w:rsidRPr="00F712F5">
        <w:t>anonymisation of data</w:t>
      </w:r>
      <w:r w:rsidR="00993ABB" w:rsidRPr="00F712F5">
        <w:t xml:space="preserve"> policy).</w:t>
      </w:r>
    </w:p>
    <w:p w14:paraId="5E7E85DA" w14:textId="77777777" w:rsidR="0017459F" w:rsidRPr="00F712F5" w:rsidRDefault="0017459F" w:rsidP="00F712F5">
      <w:pPr>
        <w:pStyle w:val="NoSpacing"/>
      </w:pPr>
    </w:p>
    <w:p w14:paraId="36E1E4DF" w14:textId="01161D9D" w:rsidR="0017459F" w:rsidRPr="00F712F5" w:rsidRDefault="0017459F" w:rsidP="00785BEA">
      <w:pPr>
        <w:pStyle w:val="NoSpacing"/>
        <w:numPr>
          <w:ilvl w:val="0"/>
          <w:numId w:val="23"/>
        </w:numPr>
      </w:pPr>
      <w:r w:rsidRPr="00F712F5">
        <w:t>Personal data should not be disclosed to unauthorised people, either within the company or externally.</w:t>
      </w:r>
    </w:p>
    <w:p w14:paraId="13161DB9" w14:textId="77777777" w:rsidR="0017459F" w:rsidRPr="00F712F5" w:rsidRDefault="0017459F" w:rsidP="00F712F5">
      <w:pPr>
        <w:pStyle w:val="NoSpacing"/>
      </w:pPr>
    </w:p>
    <w:p w14:paraId="527F0C76" w14:textId="487AD173" w:rsidR="0017459F" w:rsidRPr="00F712F5" w:rsidRDefault="0017459F" w:rsidP="00785BEA">
      <w:pPr>
        <w:pStyle w:val="NoSpacing"/>
        <w:numPr>
          <w:ilvl w:val="0"/>
          <w:numId w:val="23"/>
        </w:numPr>
      </w:pPr>
      <w:r w:rsidRPr="00F712F5">
        <w:t>Data should be regularly reviewed and updated if it is found to be out of date. If no longer required, it should be deleted and disposed of.</w:t>
      </w:r>
    </w:p>
    <w:p w14:paraId="6F0DE4EE" w14:textId="77777777" w:rsidR="0017459F" w:rsidRPr="00F712F5" w:rsidRDefault="0017459F" w:rsidP="00F712F5">
      <w:pPr>
        <w:pStyle w:val="NoSpacing"/>
      </w:pPr>
    </w:p>
    <w:p w14:paraId="0314650B" w14:textId="2AC1F236" w:rsidR="0017459F" w:rsidRPr="00F712F5" w:rsidRDefault="0017459F" w:rsidP="00785BEA">
      <w:pPr>
        <w:pStyle w:val="NoSpacing"/>
        <w:numPr>
          <w:ilvl w:val="0"/>
          <w:numId w:val="23"/>
        </w:numPr>
      </w:pPr>
      <w:r w:rsidRPr="00F712F5">
        <w:t>Employees should request help from their line manager or the data protection officer if they are unsure about any aspect of data protection.</w:t>
      </w:r>
    </w:p>
    <w:p w14:paraId="004830B1" w14:textId="6C80AFEB" w:rsidR="00F712F5" w:rsidRPr="00F712F5" w:rsidRDefault="00F712F5" w:rsidP="00F712F5">
      <w:pPr>
        <w:pStyle w:val="NoSpacing"/>
      </w:pPr>
    </w:p>
    <w:p w14:paraId="1FE9BE5D" w14:textId="6538BE8A" w:rsidR="00F712F5" w:rsidRPr="00F712F5" w:rsidRDefault="00F712F5" w:rsidP="00F712F5">
      <w:pPr>
        <w:pStyle w:val="NoSpacing"/>
      </w:pPr>
    </w:p>
    <w:p w14:paraId="4CF29C48" w14:textId="1262626E" w:rsidR="00F712F5" w:rsidRPr="00F712F5" w:rsidRDefault="00F712F5" w:rsidP="00F712F5">
      <w:pPr>
        <w:pStyle w:val="NoSpacing"/>
      </w:pPr>
    </w:p>
    <w:p w14:paraId="6366DB7E" w14:textId="6D75C0DB" w:rsidR="00F712F5" w:rsidRDefault="00F712F5" w:rsidP="00F712F5">
      <w:pPr>
        <w:pStyle w:val="NoSpacing"/>
      </w:pPr>
    </w:p>
    <w:p w14:paraId="59747716" w14:textId="640965A0" w:rsidR="00785BEA" w:rsidRDefault="00785BEA" w:rsidP="00F712F5">
      <w:pPr>
        <w:pStyle w:val="NoSpacing"/>
      </w:pPr>
    </w:p>
    <w:p w14:paraId="578C94C6" w14:textId="47344E1D" w:rsidR="00785BEA" w:rsidRDefault="00785BEA" w:rsidP="00F712F5">
      <w:pPr>
        <w:pStyle w:val="NoSpacing"/>
      </w:pPr>
    </w:p>
    <w:p w14:paraId="3CA594BD" w14:textId="77777777" w:rsidR="00785BEA" w:rsidRPr="00F712F5" w:rsidRDefault="00785BEA" w:rsidP="00F712F5">
      <w:pPr>
        <w:pStyle w:val="NoSpacing"/>
      </w:pPr>
    </w:p>
    <w:p w14:paraId="0F1A1577" w14:textId="77777777" w:rsidR="00F712F5" w:rsidRPr="00F712F5" w:rsidRDefault="00F712F5" w:rsidP="00F712F5">
      <w:pPr>
        <w:pStyle w:val="NoSpacing"/>
      </w:pPr>
    </w:p>
    <w:p w14:paraId="4074FDBC" w14:textId="77777777" w:rsidR="0017459F" w:rsidRPr="00F712F5" w:rsidRDefault="0017459F" w:rsidP="00F712F5">
      <w:pPr>
        <w:pStyle w:val="NoSpacing"/>
      </w:pPr>
    </w:p>
    <w:p w14:paraId="3D358F71" w14:textId="2BAB1897" w:rsidR="00477A6C" w:rsidRPr="00785BEA" w:rsidRDefault="00477A6C" w:rsidP="00F712F5">
      <w:pPr>
        <w:pStyle w:val="NoSpacing"/>
        <w:numPr>
          <w:ilvl w:val="0"/>
          <w:numId w:val="14"/>
        </w:numPr>
        <w:rPr>
          <w:b/>
          <w:sz w:val="24"/>
          <w:szCs w:val="24"/>
        </w:rPr>
      </w:pPr>
      <w:r w:rsidRPr="00785BEA">
        <w:rPr>
          <w:b/>
          <w:sz w:val="24"/>
          <w:szCs w:val="24"/>
        </w:rPr>
        <w:t xml:space="preserve">Data security </w:t>
      </w:r>
    </w:p>
    <w:p w14:paraId="1936F900" w14:textId="77777777" w:rsidR="00477A6C" w:rsidRPr="00785BEA" w:rsidRDefault="00477A6C" w:rsidP="00F712F5">
      <w:pPr>
        <w:pStyle w:val="NoSpacing"/>
        <w:rPr>
          <w:bCs/>
        </w:rPr>
      </w:pPr>
    </w:p>
    <w:p w14:paraId="4ACCBEBD" w14:textId="335B8D2E" w:rsidR="00477A6C" w:rsidRPr="00785BEA" w:rsidRDefault="0006243C" w:rsidP="00F712F5">
      <w:pPr>
        <w:pStyle w:val="NoSpacing"/>
      </w:pPr>
      <w:proofErr w:type="spellStart"/>
      <w:r>
        <w:t>Rumman</w:t>
      </w:r>
      <w:proofErr w:type="spellEnd"/>
      <w:r>
        <w:t xml:space="preserve"> Care Ltd</w:t>
      </w:r>
      <w:r w:rsidR="00F712F5" w:rsidRPr="00785BEA">
        <w:t xml:space="preserve">. </w:t>
      </w:r>
      <w:r w:rsidR="00477A6C" w:rsidRPr="00785BEA">
        <w:t xml:space="preserve">adopts procedures designed to maintain the security of data when it is stored and transported. More information can be found in the data transfer security policy, available from </w:t>
      </w:r>
      <w:r w:rsidR="00477A6C" w:rsidRPr="00785BEA">
        <w:rPr>
          <w:iCs/>
        </w:rPr>
        <w:t>the</w:t>
      </w:r>
      <w:r w:rsidR="00477A6C" w:rsidRPr="00785BEA">
        <w:rPr>
          <w:i/>
        </w:rPr>
        <w:t xml:space="preserve"> </w:t>
      </w:r>
      <w:r w:rsidR="00477A6C" w:rsidRPr="00785BEA">
        <w:rPr>
          <w:iCs/>
        </w:rPr>
        <w:t>Data Protection Officer.</w:t>
      </w:r>
    </w:p>
    <w:p w14:paraId="2BBE2696" w14:textId="77777777" w:rsidR="00477A6C" w:rsidRPr="00785BEA" w:rsidRDefault="00477A6C" w:rsidP="00F712F5">
      <w:pPr>
        <w:pStyle w:val="NoSpacing"/>
      </w:pPr>
    </w:p>
    <w:p w14:paraId="38DB1EBC" w14:textId="77777777" w:rsidR="00477A6C" w:rsidRPr="00785BEA" w:rsidRDefault="00477A6C" w:rsidP="00F712F5">
      <w:pPr>
        <w:pStyle w:val="NoSpacing"/>
      </w:pPr>
      <w:r w:rsidRPr="00785BEA">
        <w:t>In addition, employees must:</w:t>
      </w:r>
    </w:p>
    <w:p w14:paraId="4936EEC2" w14:textId="77777777" w:rsidR="00477A6C" w:rsidRPr="00785BEA" w:rsidRDefault="00477A6C" w:rsidP="00F712F5">
      <w:pPr>
        <w:pStyle w:val="NoSpacing"/>
      </w:pPr>
    </w:p>
    <w:p w14:paraId="5B7267DC" w14:textId="450B331B" w:rsidR="00477A6C" w:rsidRPr="00785BEA" w:rsidRDefault="00785BEA" w:rsidP="00785BEA">
      <w:pPr>
        <w:pStyle w:val="NoSpacing"/>
        <w:numPr>
          <w:ilvl w:val="0"/>
          <w:numId w:val="25"/>
        </w:numPr>
      </w:pPr>
      <w:r>
        <w:t>E</w:t>
      </w:r>
      <w:r w:rsidR="00477A6C" w:rsidRPr="00785BEA">
        <w:t>nsure that all files or written information of a confidential nature are stored in a secure manner and are only accessed by people who have a need and a right to access them</w:t>
      </w:r>
    </w:p>
    <w:p w14:paraId="4F074587" w14:textId="7A76A570" w:rsidR="00477A6C" w:rsidRPr="00785BEA" w:rsidRDefault="00785BEA" w:rsidP="00785BEA">
      <w:pPr>
        <w:pStyle w:val="NoSpacing"/>
        <w:numPr>
          <w:ilvl w:val="0"/>
          <w:numId w:val="25"/>
        </w:numPr>
      </w:pPr>
      <w:r>
        <w:t>E</w:t>
      </w:r>
      <w:r w:rsidR="00477A6C" w:rsidRPr="00785BEA">
        <w:t>nsure that all files or written information of a confidential nature are not left where they can be read by unauthorised people</w:t>
      </w:r>
    </w:p>
    <w:p w14:paraId="65032761" w14:textId="2CEFBD52" w:rsidR="00477A6C" w:rsidRPr="00785BEA" w:rsidRDefault="00785BEA" w:rsidP="00785BEA">
      <w:pPr>
        <w:pStyle w:val="NoSpacing"/>
        <w:numPr>
          <w:ilvl w:val="0"/>
          <w:numId w:val="25"/>
        </w:numPr>
      </w:pPr>
      <w:r>
        <w:t>R</w:t>
      </w:r>
      <w:r w:rsidR="00477A6C" w:rsidRPr="00785BEA">
        <w:t xml:space="preserve">efrain from sending emails containing sensitive </w:t>
      </w:r>
      <w:r w:rsidRPr="00785BEA">
        <w:t>work-related</w:t>
      </w:r>
      <w:r w:rsidR="00477A6C" w:rsidRPr="00785BEA">
        <w:t xml:space="preserve"> information to their personal email address</w:t>
      </w:r>
    </w:p>
    <w:p w14:paraId="450A9E30" w14:textId="00A61C67" w:rsidR="00477A6C" w:rsidRPr="00785BEA" w:rsidRDefault="00785BEA" w:rsidP="00785BEA">
      <w:pPr>
        <w:pStyle w:val="NoSpacing"/>
        <w:numPr>
          <w:ilvl w:val="0"/>
          <w:numId w:val="25"/>
        </w:numPr>
      </w:pPr>
      <w:r>
        <w:t>C</w:t>
      </w:r>
      <w:r w:rsidR="00477A6C" w:rsidRPr="00785BEA">
        <w:t>heck regularly on the accuracy of data being entered into computers</w:t>
      </w:r>
    </w:p>
    <w:p w14:paraId="43636B22" w14:textId="74D8F537" w:rsidR="00477A6C" w:rsidRPr="00785BEA" w:rsidRDefault="00785BEA" w:rsidP="00785BEA">
      <w:pPr>
        <w:pStyle w:val="NoSpacing"/>
        <w:numPr>
          <w:ilvl w:val="0"/>
          <w:numId w:val="25"/>
        </w:numPr>
      </w:pPr>
      <w:r>
        <w:t>A</w:t>
      </w:r>
      <w:r w:rsidR="00477A6C" w:rsidRPr="00785BEA">
        <w:t>lways use the passwords provided to access the computer system and not abuse them by passing them on to people who should not have them</w:t>
      </w:r>
    </w:p>
    <w:p w14:paraId="5811CD12" w14:textId="4BF16595" w:rsidR="00477A6C" w:rsidRPr="00785BEA" w:rsidRDefault="00785BEA" w:rsidP="00785BEA">
      <w:pPr>
        <w:pStyle w:val="NoSpacing"/>
        <w:numPr>
          <w:ilvl w:val="0"/>
          <w:numId w:val="25"/>
        </w:numPr>
      </w:pPr>
      <w:r>
        <w:t>U</w:t>
      </w:r>
      <w:r w:rsidR="00477A6C" w:rsidRPr="00785BEA">
        <w:t>se computer screen blanking to ensure that personal data is not left on screen when not in use.</w:t>
      </w:r>
    </w:p>
    <w:p w14:paraId="3DF4FD96" w14:textId="77777777" w:rsidR="00477A6C" w:rsidRPr="00785BEA" w:rsidRDefault="00477A6C" w:rsidP="00F712F5">
      <w:pPr>
        <w:pStyle w:val="NoSpacing"/>
      </w:pPr>
    </w:p>
    <w:p w14:paraId="7AB1395B" w14:textId="7BA0ED5C" w:rsidR="00477A6C" w:rsidRPr="00785BEA" w:rsidRDefault="00477A6C" w:rsidP="00F712F5">
      <w:pPr>
        <w:pStyle w:val="NoSpacing"/>
      </w:pPr>
      <w:r w:rsidRPr="00785BEA">
        <w:t xml:space="preserve">Personal data relating to employees should not be kept or transported on laptops, USB sticks, or similar devices, unless authorised by </w:t>
      </w:r>
      <w:r w:rsidR="00F712F5" w:rsidRPr="00785BEA">
        <w:rPr>
          <w:i/>
        </w:rPr>
        <w:t>The Data Protection Officer or the CEO.</w:t>
      </w:r>
      <w:r w:rsidRPr="00785BEA">
        <w:rPr>
          <w:i/>
        </w:rPr>
        <w:t xml:space="preserve"> </w:t>
      </w:r>
      <w:r w:rsidRPr="00785BEA">
        <w:t xml:space="preserve">Where personal data is recorded on any such device it should be protected by: </w:t>
      </w:r>
    </w:p>
    <w:p w14:paraId="7BF25E67" w14:textId="77777777" w:rsidR="00477A6C" w:rsidRPr="00785BEA" w:rsidRDefault="00477A6C" w:rsidP="00F712F5">
      <w:pPr>
        <w:pStyle w:val="NoSpacing"/>
      </w:pPr>
    </w:p>
    <w:p w14:paraId="1C1C897C" w14:textId="54BC5FDE" w:rsidR="00477A6C" w:rsidRPr="00785BEA" w:rsidRDefault="00785BEA" w:rsidP="00785BEA">
      <w:pPr>
        <w:pStyle w:val="NoSpacing"/>
        <w:numPr>
          <w:ilvl w:val="0"/>
          <w:numId w:val="26"/>
        </w:numPr>
      </w:pPr>
      <w:r>
        <w:t>E</w:t>
      </w:r>
      <w:r w:rsidR="00477A6C" w:rsidRPr="00785BEA">
        <w:t xml:space="preserve">nsuring that data is recorded on such devices only where </w:t>
      </w:r>
      <w:proofErr w:type="gramStart"/>
      <w:r w:rsidR="00477A6C" w:rsidRPr="00785BEA">
        <w:t>absolutely necessary</w:t>
      </w:r>
      <w:proofErr w:type="gramEnd"/>
    </w:p>
    <w:p w14:paraId="0DD31B76" w14:textId="51E1C19A" w:rsidR="00477A6C" w:rsidRPr="00785BEA" w:rsidRDefault="00785BEA" w:rsidP="00785BEA">
      <w:pPr>
        <w:pStyle w:val="NoSpacing"/>
        <w:numPr>
          <w:ilvl w:val="0"/>
          <w:numId w:val="26"/>
        </w:numPr>
      </w:pPr>
      <w:r>
        <w:t>U</w:t>
      </w:r>
      <w:r w:rsidR="00477A6C" w:rsidRPr="00785BEA">
        <w:t>sing an encrypted system — a folder should be created to store the files that need extra protection and all files created or moved to this folder should be automatically encrypted</w:t>
      </w:r>
    </w:p>
    <w:p w14:paraId="76D1474B" w14:textId="433D1A82" w:rsidR="00477A6C" w:rsidRPr="00785BEA" w:rsidRDefault="00785BEA" w:rsidP="00785BEA">
      <w:pPr>
        <w:pStyle w:val="NoSpacing"/>
        <w:numPr>
          <w:ilvl w:val="0"/>
          <w:numId w:val="26"/>
        </w:numPr>
      </w:pPr>
      <w:r>
        <w:t>E</w:t>
      </w:r>
      <w:r w:rsidR="00477A6C" w:rsidRPr="00785BEA">
        <w:t>nsuring that laptops or USB drives are not left lying around where they can be stolen.</w:t>
      </w:r>
    </w:p>
    <w:p w14:paraId="55A908BF" w14:textId="77777777" w:rsidR="00477A6C" w:rsidRPr="00785BEA" w:rsidRDefault="00477A6C" w:rsidP="00F712F5">
      <w:pPr>
        <w:pStyle w:val="NoSpacing"/>
        <w:rPr>
          <w:bCs/>
        </w:rPr>
      </w:pPr>
    </w:p>
    <w:p w14:paraId="50C17502" w14:textId="283C6775" w:rsidR="00477A6C" w:rsidRPr="00F712F5" w:rsidRDefault="00477A6C" w:rsidP="00F712F5">
      <w:pPr>
        <w:pStyle w:val="NoSpacing"/>
        <w:rPr>
          <w:bCs/>
        </w:rPr>
      </w:pPr>
      <w:r w:rsidRPr="00785BEA">
        <w:rPr>
          <w:bCs/>
        </w:rPr>
        <w:t xml:space="preserve">Failure to follow </w:t>
      </w:r>
      <w:proofErr w:type="spellStart"/>
      <w:r w:rsidR="0006243C">
        <w:rPr>
          <w:bCs/>
        </w:rPr>
        <w:t>Rumman</w:t>
      </w:r>
      <w:proofErr w:type="spellEnd"/>
      <w:r w:rsidR="0006243C">
        <w:rPr>
          <w:bCs/>
        </w:rPr>
        <w:t xml:space="preserve"> Care Ltd</w:t>
      </w:r>
      <w:r w:rsidR="00F712F5" w:rsidRPr="00785BEA">
        <w:rPr>
          <w:bCs/>
        </w:rPr>
        <w:t xml:space="preserve">. </w:t>
      </w:r>
      <w:r w:rsidRPr="00785BEA">
        <w:rPr>
          <w:bCs/>
        </w:rPr>
        <w:t xml:space="preserve">rules on data security may be dealt with via </w:t>
      </w:r>
      <w:proofErr w:type="spellStart"/>
      <w:r w:rsidR="0006243C">
        <w:rPr>
          <w:bCs/>
        </w:rPr>
        <w:t>Rumman</w:t>
      </w:r>
      <w:proofErr w:type="spellEnd"/>
      <w:r w:rsidR="0006243C">
        <w:rPr>
          <w:bCs/>
        </w:rPr>
        <w:t xml:space="preserve"> Care Ltd</w:t>
      </w:r>
      <w:r w:rsidR="00F712F5" w:rsidRPr="00785BEA">
        <w:rPr>
          <w:bCs/>
        </w:rPr>
        <w:t xml:space="preserve">. </w:t>
      </w:r>
      <w:r w:rsidRPr="00785BEA">
        <w:rPr>
          <w:bCs/>
        </w:rPr>
        <w:t>disciplinary procedure. Appropriate sanctions include dismissal with or without notice dependent on the severity of the failure.</w:t>
      </w:r>
    </w:p>
    <w:p w14:paraId="6336EB9D" w14:textId="63D70E00" w:rsidR="0017459F" w:rsidRPr="00F712F5" w:rsidRDefault="0017459F" w:rsidP="00F712F5">
      <w:pPr>
        <w:pStyle w:val="NoSpacing"/>
      </w:pPr>
    </w:p>
    <w:p w14:paraId="4CF9E078" w14:textId="77777777" w:rsidR="0017459F" w:rsidRPr="00F712F5" w:rsidRDefault="0017459F" w:rsidP="00F712F5">
      <w:pPr>
        <w:pStyle w:val="NoSpacing"/>
        <w:rPr>
          <w:b/>
          <w:bCs/>
        </w:rPr>
      </w:pPr>
      <w:bookmarkStart w:id="5" w:name="_Toc516583352"/>
      <w:r w:rsidRPr="00F712F5">
        <w:rPr>
          <w:b/>
          <w:bCs/>
        </w:rPr>
        <w:t>Data storage</w:t>
      </w:r>
      <w:bookmarkEnd w:id="5"/>
    </w:p>
    <w:p w14:paraId="29252DCB" w14:textId="77777777" w:rsidR="0017459F" w:rsidRPr="00F712F5" w:rsidRDefault="0017459F" w:rsidP="00F712F5">
      <w:pPr>
        <w:pStyle w:val="NoSpacing"/>
      </w:pPr>
    </w:p>
    <w:p w14:paraId="125A8231" w14:textId="1AE33070" w:rsidR="0017459F" w:rsidRPr="00F712F5" w:rsidRDefault="0017459F" w:rsidP="00F712F5">
      <w:pPr>
        <w:pStyle w:val="NoSpacing"/>
      </w:pPr>
      <w:r w:rsidRPr="00F712F5">
        <w:t xml:space="preserve">These rules describe how and where data should be safely stored. Questions about storing data safely can be directed to the IT manager or data </w:t>
      </w:r>
      <w:r w:rsidR="005E6382" w:rsidRPr="00F712F5">
        <w:t>protection officer</w:t>
      </w:r>
      <w:r w:rsidRPr="00F712F5">
        <w:t>.</w:t>
      </w:r>
    </w:p>
    <w:p w14:paraId="3541432E" w14:textId="77777777" w:rsidR="0017459F" w:rsidRPr="00F712F5" w:rsidRDefault="0017459F" w:rsidP="00F712F5">
      <w:pPr>
        <w:pStyle w:val="NoSpacing"/>
      </w:pPr>
    </w:p>
    <w:p w14:paraId="23BB0A17" w14:textId="77777777" w:rsidR="0017459F" w:rsidRPr="00F712F5" w:rsidRDefault="0017459F" w:rsidP="00F712F5">
      <w:pPr>
        <w:pStyle w:val="NoSpacing"/>
      </w:pPr>
      <w:r w:rsidRPr="00F712F5">
        <w:t>When data is stored on paper, it should be kept in a secure place where unauthorised people cannot see it.</w:t>
      </w:r>
    </w:p>
    <w:p w14:paraId="597EC7AE" w14:textId="77777777" w:rsidR="0017459F" w:rsidRPr="00F712F5" w:rsidRDefault="0017459F" w:rsidP="00F712F5">
      <w:pPr>
        <w:pStyle w:val="NoSpacing"/>
      </w:pPr>
    </w:p>
    <w:p w14:paraId="6FBF484F" w14:textId="77777777" w:rsidR="0017459F" w:rsidRPr="00F712F5" w:rsidRDefault="0017459F" w:rsidP="00F712F5">
      <w:pPr>
        <w:pStyle w:val="NoSpacing"/>
      </w:pPr>
      <w:r w:rsidRPr="00F712F5">
        <w:t>These guidelines also apply to data that is usually stored electronically but has been printed out for some reason:</w:t>
      </w:r>
    </w:p>
    <w:p w14:paraId="1845E055" w14:textId="77777777" w:rsidR="0017459F" w:rsidRPr="00F712F5" w:rsidRDefault="0017459F" w:rsidP="00F712F5">
      <w:pPr>
        <w:pStyle w:val="NoSpacing"/>
      </w:pPr>
    </w:p>
    <w:p w14:paraId="4BBBEA6E" w14:textId="0331C2C3" w:rsidR="0017459F" w:rsidRPr="00F712F5" w:rsidRDefault="0017459F" w:rsidP="00785BEA">
      <w:pPr>
        <w:pStyle w:val="NoSpacing"/>
        <w:numPr>
          <w:ilvl w:val="0"/>
          <w:numId w:val="26"/>
        </w:numPr>
      </w:pPr>
      <w:r w:rsidRPr="00F712F5">
        <w:t>When not required, the paper or files should be kept in a locked drawer or filing cabinet.</w:t>
      </w:r>
    </w:p>
    <w:p w14:paraId="031D57BB" w14:textId="77777777" w:rsidR="0017459F" w:rsidRPr="00F712F5" w:rsidRDefault="0017459F" w:rsidP="00F712F5">
      <w:pPr>
        <w:pStyle w:val="NoSpacing"/>
      </w:pPr>
    </w:p>
    <w:p w14:paraId="17BB4547" w14:textId="27096784" w:rsidR="0017459F" w:rsidRPr="00F712F5" w:rsidRDefault="0017459F" w:rsidP="00785BEA">
      <w:pPr>
        <w:pStyle w:val="NoSpacing"/>
        <w:numPr>
          <w:ilvl w:val="0"/>
          <w:numId w:val="26"/>
        </w:numPr>
      </w:pPr>
      <w:r w:rsidRPr="00F712F5">
        <w:lastRenderedPageBreak/>
        <w:t>Employees should make sure paper and printouts are not left where unauthorised people could see them, like on a printer.</w:t>
      </w:r>
    </w:p>
    <w:p w14:paraId="065D6BF2" w14:textId="77777777" w:rsidR="0017459F" w:rsidRPr="00F712F5" w:rsidRDefault="0017459F" w:rsidP="00F712F5">
      <w:pPr>
        <w:pStyle w:val="NoSpacing"/>
      </w:pPr>
    </w:p>
    <w:p w14:paraId="4902E167" w14:textId="2ED50108" w:rsidR="0017459F" w:rsidRPr="00F712F5" w:rsidRDefault="0017459F" w:rsidP="00785BEA">
      <w:pPr>
        <w:pStyle w:val="NoSpacing"/>
        <w:numPr>
          <w:ilvl w:val="0"/>
          <w:numId w:val="26"/>
        </w:numPr>
      </w:pPr>
      <w:r w:rsidRPr="00F712F5">
        <w:t>Data printouts should be shredded and disposed of securely when no longer required.</w:t>
      </w:r>
    </w:p>
    <w:p w14:paraId="0E8E18FE" w14:textId="77777777" w:rsidR="0017459F" w:rsidRPr="00F712F5" w:rsidRDefault="0017459F" w:rsidP="00F712F5">
      <w:pPr>
        <w:pStyle w:val="NoSpacing"/>
      </w:pPr>
    </w:p>
    <w:p w14:paraId="7C618350" w14:textId="77777777" w:rsidR="0017459F" w:rsidRPr="00F712F5" w:rsidRDefault="0017459F" w:rsidP="00F712F5">
      <w:pPr>
        <w:pStyle w:val="NoSpacing"/>
      </w:pPr>
      <w:r w:rsidRPr="00F712F5">
        <w:t>When data is stored electronically, it must be protected from unauthorised access,</w:t>
      </w:r>
    </w:p>
    <w:p w14:paraId="43F7995C" w14:textId="77777777" w:rsidR="0017459F" w:rsidRPr="00F712F5" w:rsidRDefault="0017459F" w:rsidP="00F712F5">
      <w:pPr>
        <w:pStyle w:val="NoSpacing"/>
      </w:pPr>
      <w:r w:rsidRPr="00F712F5">
        <w:t>accidental deletion and malicious hacking attempts:</w:t>
      </w:r>
    </w:p>
    <w:p w14:paraId="0CC33DA9" w14:textId="77777777" w:rsidR="0017459F" w:rsidRPr="00F712F5" w:rsidRDefault="0017459F" w:rsidP="00F712F5">
      <w:pPr>
        <w:pStyle w:val="NoSpacing"/>
      </w:pPr>
    </w:p>
    <w:p w14:paraId="39212AB3" w14:textId="77777777" w:rsidR="0017459F" w:rsidRPr="00F712F5" w:rsidRDefault="0017459F" w:rsidP="00F712F5">
      <w:pPr>
        <w:pStyle w:val="NoSpacing"/>
      </w:pPr>
      <w:r w:rsidRPr="00F712F5">
        <w:t>Data should be protected by strong passwords that are changed regularly and never shared between employees.</w:t>
      </w:r>
    </w:p>
    <w:p w14:paraId="486FF89B" w14:textId="77777777" w:rsidR="0017459F" w:rsidRPr="00F712F5" w:rsidRDefault="0017459F" w:rsidP="00F712F5">
      <w:pPr>
        <w:pStyle w:val="NoSpacing"/>
      </w:pPr>
    </w:p>
    <w:p w14:paraId="0AA13B83" w14:textId="77231EFB" w:rsidR="0017459F" w:rsidRPr="00F712F5" w:rsidRDefault="005876F5" w:rsidP="00785BEA">
      <w:pPr>
        <w:pStyle w:val="NoSpacing"/>
        <w:numPr>
          <w:ilvl w:val="0"/>
          <w:numId w:val="26"/>
        </w:numPr>
      </w:pPr>
      <w:r w:rsidRPr="00F712F5">
        <w:t>Data should not be</w:t>
      </w:r>
      <w:r w:rsidR="0017459F" w:rsidRPr="00F712F5">
        <w:t xml:space="preserve"> stored on </w:t>
      </w:r>
      <w:r w:rsidRPr="00F712F5">
        <w:t xml:space="preserve">a </w:t>
      </w:r>
      <w:r w:rsidR="0017459F" w:rsidRPr="00F712F5">
        <w:t xml:space="preserve">removable </w:t>
      </w:r>
      <w:r w:rsidRPr="00F712F5">
        <w:t>device, such as a USB stick or CD.</w:t>
      </w:r>
    </w:p>
    <w:p w14:paraId="6674C4F6" w14:textId="77777777" w:rsidR="005876F5" w:rsidRPr="00F712F5" w:rsidRDefault="005876F5" w:rsidP="00F712F5">
      <w:pPr>
        <w:pStyle w:val="NoSpacing"/>
      </w:pPr>
    </w:p>
    <w:p w14:paraId="28B5104C" w14:textId="19687C0C" w:rsidR="0017459F" w:rsidRPr="00F712F5" w:rsidRDefault="0017459F" w:rsidP="00785BEA">
      <w:pPr>
        <w:pStyle w:val="NoSpacing"/>
        <w:numPr>
          <w:ilvl w:val="0"/>
          <w:numId w:val="26"/>
        </w:numPr>
      </w:pPr>
      <w:r w:rsidRPr="00F712F5">
        <w:t xml:space="preserve">Data should only be stored on designated drives and </w:t>
      </w:r>
      <w:proofErr w:type="gramStart"/>
      <w:r w:rsidRPr="00F712F5">
        <w:t>servers, and</w:t>
      </w:r>
      <w:proofErr w:type="gramEnd"/>
      <w:r w:rsidRPr="00F712F5">
        <w:t xml:space="preserve"> should only be uploaded to an approved cloud computing services.</w:t>
      </w:r>
    </w:p>
    <w:p w14:paraId="453F01E9" w14:textId="77777777" w:rsidR="0017459F" w:rsidRPr="00F712F5" w:rsidRDefault="0017459F" w:rsidP="00F712F5">
      <w:pPr>
        <w:pStyle w:val="NoSpacing"/>
      </w:pPr>
    </w:p>
    <w:p w14:paraId="1D391A5E" w14:textId="586B8B62" w:rsidR="0017459F" w:rsidRPr="00F712F5" w:rsidRDefault="0017459F" w:rsidP="00785BEA">
      <w:pPr>
        <w:pStyle w:val="NoSpacing"/>
        <w:numPr>
          <w:ilvl w:val="0"/>
          <w:numId w:val="26"/>
        </w:numPr>
      </w:pPr>
      <w:r w:rsidRPr="00F712F5">
        <w:t>Servers containing personal data should be sited in a secure location, away from general office space.</w:t>
      </w:r>
    </w:p>
    <w:p w14:paraId="32B55001" w14:textId="77777777" w:rsidR="0017459F" w:rsidRPr="00F712F5" w:rsidRDefault="0017459F" w:rsidP="00F712F5">
      <w:pPr>
        <w:pStyle w:val="NoSpacing"/>
      </w:pPr>
    </w:p>
    <w:p w14:paraId="70CB179E" w14:textId="30CF2331" w:rsidR="0017459F" w:rsidRPr="00F712F5" w:rsidRDefault="0017459F" w:rsidP="00785BEA">
      <w:pPr>
        <w:pStyle w:val="NoSpacing"/>
        <w:numPr>
          <w:ilvl w:val="0"/>
          <w:numId w:val="26"/>
        </w:numPr>
      </w:pPr>
      <w:r w:rsidRPr="00F712F5">
        <w:t>Data should be backed up frequently. Those backups should be tested regularly, in line with the company’s standard backup procedures.</w:t>
      </w:r>
    </w:p>
    <w:p w14:paraId="3A55FFC3" w14:textId="77777777" w:rsidR="0017459F" w:rsidRPr="00F712F5" w:rsidRDefault="0017459F" w:rsidP="00F712F5">
      <w:pPr>
        <w:pStyle w:val="NoSpacing"/>
      </w:pPr>
    </w:p>
    <w:p w14:paraId="10419CF5" w14:textId="1585DA8E" w:rsidR="0017459F" w:rsidRPr="00F712F5" w:rsidRDefault="0017459F" w:rsidP="00785BEA">
      <w:pPr>
        <w:pStyle w:val="NoSpacing"/>
        <w:numPr>
          <w:ilvl w:val="0"/>
          <w:numId w:val="26"/>
        </w:numPr>
      </w:pPr>
      <w:r w:rsidRPr="00F712F5">
        <w:t>Data should never be saved</w:t>
      </w:r>
      <w:r w:rsidR="006A4EA8" w:rsidRPr="00F712F5">
        <w:t xml:space="preserve"> or stored</w:t>
      </w:r>
      <w:r w:rsidRPr="00F712F5">
        <w:t xml:space="preserve"> directly</w:t>
      </w:r>
      <w:r w:rsidR="006A4EA8" w:rsidRPr="00F712F5">
        <w:t xml:space="preserve"> on personal devices or</w:t>
      </w:r>
      <w:r w:rsidRPr="00F712F5">
        <w:t xml:space="preserve"> to laptops or other mobile devices like tablets or smart phones.</w:t>
      </w:r>
    </w:p>
    <w:p w14:paraId="402F1090" w14:textId="77777777" w:rsidR="0017459F" w:rsidRPr="00F712F5" w:rsidRDefault="0017459F" w:rsidP="00F712F5">
      <w:pPr>
        <w:pStyle w:val="NoSpacing"/>
      </w:pPr>
    </w:p>
    <w:p w14:paraId="689B2892" w14:textId="4B1E4590" w:rsidR="0017459F" w:rsidRPr="00F712F5" w:rsidRDefault="0017459F" w:rsidP="00785BEA">
      <w:pPr>
        <w:pStyle w:val="NoSpacing"/>
        <w:numPr>
          <w:ilvl w:val="0"/>
          <w:numId w:val="26"/>
        </w:numPr>
      </w:pPr>
      <w:r w:rsidRPr="00F712F5">
        <w:t>All servers and computers containing data should be protected by approved security software and a firewall.</w:t>
      </w:r>
    </w:p>
    <w:p w14:paraId="23705516" w14:textId="77777777" w:rsidR="00EB72DA" w:rsidRPr="00F712F5" w:rsidRDefault="00EB72DA" w:rsidP="00F712F5">
      <w:pPr>
        <w:pStyle w:val="NoSpacing"/>
      </w:pPr>
    </w:p>
    <w:p w14:paraId="277D03FC" w14:textId="77777777" w:rsidR="0017459F" w:rsidRPr="00F712F5" w:rsidRDefault="0017459F" w:rsidP="00F712F5">
      <w:pPr>
        <w:pStyle w:val="NoSpacing"/>
      </w:pPr>
    </w:p>
    <w:p w14:paraId="020EAFF8" w14:textId="77777777" w:rsidR="0017459F" w:rsidRPr="00F712F5" w:rsidRDefault="0017459F" w:rsidP="00F712F5">
      <w:pPr>
        <w:pStyle w:val="NoSpacing"/>
        <w:rPr>
          <w:b/>
          <w:bCs/>
        </w:rPr>
      </w:pPr>
      <w:bookmarkStart w:id="6" w:name="_Toc516583353"/>
      <w:r w:rsidRPr="00F712F5">
        <w:rPr>
          <w:b/>
          <w:bCs/>
        </w:rPr>
        <w:t>Data use</w:t>
      </w:r>
      <w:bookmarkEnd w:id="6"/>
    </w:p>
    <w:p w14:paraId="08817345" w14:textId="77777777" w:rsidR="0017459F" w:rsidRPr="00F712F5" w:rsidRDefault="0017459F" w:rsidP="00F712F5">
      <w:pPr>
        <w:pStyle w:val="NoSpacing"/>
      </w:pPr>
    </w:p>
    <w:p w14:paraId="692FDE0E" w14:textId="4E618F47" w:rsidR="0017459F" w:rsidRPr="00F712F5" w:rsidRDefault="0017459F" w:rsidP="00F712F5">
      <w:pPr>
        <w:pStyle w:val="NoSpacing"/>
      </w:pPr>
      <w:r w:rsidRPr="00F712F5">
        <w:t xml:space="preserve">Personal data is of no value to </w:t>
      </w:r>
      <w:r w:rsidR="0006243C">
        <w:t>RUMMAN CARE LTD</w:t>
      </w:r>
      <w:r w:rsidR="00FC0F01">
        <w:t xml:space="preserve"> </w:t>
      </w:r>
      <w:r w:rsidRPr="00F712F5">
        <w:t xml:space="preserve">unless the business can make use of it. However, it is when personal data is accessed and used that it can be at the greatest risk of loss, </w:t>
      </w:r>
      <w:proofErr w:type="gramStart"/>
      <w:r w:rsidRPr="00F712F5">
        <w:t>corruption</w:t>
      </w:r>
      <w:proofErr w:type="gramEnd"/>
      <w:r w:rsidRPr="00F712F5">
        <w:t xml:space="preserve"> or theft:</w:t>
      </w:r>
    </w:p>
    <w:p w14:paraId="6C66B490" w14:textId="77777777" w:rsidR="0017459F" w:rsidRPr="00F712F5" w:rsidRDefault="0017459F" w:rsidP="00F712F5">
      <w:pPr>
        <w:pStyle w:val="NoSpacing"/>
      </w:pPr>
    </w:p>
    <w:p w14:paraId="3B29E209" w14:textId="3CE2E360" w:rsidR="0017459F" w:rsidRPr="00F712F5" w:rsidRDefault="0017459F" w:rsidP="00785BEA">
      <w:pPr>
        <w:pStyle w:val="NoSpacing"/>
        <w:numPr>
          <w:ilvl w:val="0"/>
          <w:numId w:val="26"/>
        </w:numPr>
      </w:pPr>
      <w:r w:rsidRPr="00F712F5">
        <w:t>When working with personal data, employees should ensure the screens of their computers are always locked when left unattended.</w:t>
      </w:r>
    </w:p>
    <w:p w14:paraId="50D1587F" w14:textId="77777777" w:rsidR="0017459F" w:rsidRPr="00F712F5" w:rsidRDefault="0017459F" w:rsidP="00F712F5">
      <w:pPr>
        <w:pStyle w:val="NoSpacing"/>
      </w:pPr>
    </w:p>
    <w:p w14:paraId="0A3CE931" w14:textId="6739A10E" w:rsidR="0017459F" w:rsidRPr="00F712F5" w:rsidRDefault="0017459F" w:rsidP="00785BEA">
      <w:pPr>
        <w:pStyle w:val="NoSpacing"/>
        <w:numPr>
          <w:ilvl w:val="0"/>
          <w:numId w:val="26"/>
        </w:numPr>
      </w:pPr>
      <w:r w:rsidRPr="00F712F5">
        <w:t xml:space="preserve">Personal data should not be shared informally. </w:t>
      </w:r>
      <w:proofErr w:type="gramStart"/>
      <w:r w:rsidRPr="00F712F5">
        <w:t>In particular, it</w:t>
      </w:r>
      <w:proofErr w:type="gramEnd"/>
      <w:r w:rsidRPr="00F712F5">
        <w:t xml:space="preserve"> should never be sent by email, as this form of communication is not secure.</w:t>
      </w:r>
    </w:p>
    <w:p w14:paraId="5DCAA33D" w14:textId="77777777" w:rsidR="0017459F" w:rsidRPr="00F712F5" w:rsidRDefault="0017459F" w:rsidP="00F712F5">
      <w:pPr>
        <w:pStyle w:val="NoSpacing"/>
      </w:pPr>
    </w:p>
    <w:p w14:paraId="41E53BF8" w14:textId="28E4855B" w:rsidR="0017459F" w:rsidRPr="00F712F5" w:rsidRDefault="0017459F" w:rsidP="00785BEA">
      <w:pPr>
        <w:pStyle w:val="NoSpacing"/>
        <w:numPr>
          <w:ilvl w:val="0"/>
          <w:numId w:val="26"/>
        </w:numPr>
      </w:pPr>
      <w:r w:rsidRPr="00F712F5">
        <w:t>Data must be encrypted before being transferred electronically. The IT manager can explain how to send data to authorised external contacts.</w:t>
      </w:r>
    </w:p>
    <w:p w14:paraId="123A66A6" w14:textId="77777777" w:rsidR="0017459F" w:rsidRPr="00F712F5" w:rsidRDefault="0017459F" w:rsidP="00F712F5">
      <w:pPr>
        <w:pStyle w:val="NoSpacing"/>
      </w:pPr>
    </w:p>
    <w:p w14:paraId="6580A1B4" w14:textId="61DCC3C8" w:rsidR="0017459F" w:rsidRPr="00F712F5" w:rsidRDefault="0017459F" w:rsidP="00785BEA">
      <w:pPr>
        <w:pStyle w:val="NoSpacing"/>
        <w:numPr>
          <w:ilvl w:val="0"/>
          <w:numId w:val="26"/>
        </w:numPr>
      </w:pPr>
      <w:r w:rsidRPr="00F712F5">
        <w:t>Personal data should never be transferred outside of the European Economic Area.</w:t>
      </w:r>
    </w:p>
    <w:p w14:paraId="12C86776" w14:textId="77777777" w:rsidR="0017459F" w:rsidRPr="00F712F5" w:rsidRDefault="0017459F" w:rsidP="00F712F5">
      <w:pPr>
        <w:pStyle w:val="NoSpacing"/>
      </w:pPr>
    </w:p>
    <w:p w14:paraId="2D35D104" w14:textId="6D4FB3AF" w:rsidR="0017459F" w:rsidRPr="00F712F5" w:rsidRDefault="0017459F" w:rsidP="00785BEA">
      <w:pPr>
        <w:pStyle w:val="NoSpacing"/>
        <w:numPr>
          <w:ilvl w:val="0"/>
          <w:numId w:val="26"/>
        </w:numPr>
      </w:pPr>
      <w:r w:rsidRPr="00F712F5">
        <w:t>Employees should not save copies of personal data to their own computers. Always access and update the central copy of any data.</w:t>
      </w:r>
    </w:p>
    <w:p w14:paraId="04A0544F" w14:textId="77777777" w:rsidR="0017459F" w:rsidRPr="00F712F5" w:rsidRDefault="0017459F" w:rsidP="00F712F5">
      <w:pPr>
        <w:pStyle w:val="NoSpacing"/>
      </w:pPr>
    </w:p>
    <w:p w14:paraId="15CF039D" w14:textId="77777777" w:rsidR="0017459F" w:rsidRPr="00F712F5" w:rsidRDefault="0017459F" w:rsidP="00F712F5">
      <w:pPr>
        <w:pStyle w:val="NoSpacing"/>
        <w:rPr>
          <w:b/>
          <w:bCs/>
        </w:rPr>
      </w:pPr>
      <w:bookmarkStart w:id="7" w:name="_Toc516583354"/>
      <w:r w:rsidRPr="00F712F5">
        <w:rPr>
          <w:b/>
          <w:bCs/>
        </w:rPr>
        <w:t>Data accuracy</w:t>
      </w:r>
      <w:bookmarkEnd w:id="7"/>
    </w:p>
    <w:p w14:paraId="41CA5841" w14:textId="77777777" w:rsidR="0017459F" w:rsidRPr="00F712F5" w:rsidRDefault="0017459F" w:rsidP="00F712F5">
      <w:pPr>
        <w:pStyle w:val="NoSpacing"/>
      </w:pPr>
    </w:p>
    <w:p w14:paraId="0AA894A0" w14:textId="0FC274C2" w:rsidR="0017459F" w:rsidRPr="00F712F5" w:rsidRDefault="0017459F" w:rsidP="00F712F5">
      <w:pPr>
        <w:pStyle w:val="NoSpacing"/>
      </w:pPr>
      <w:r w:rsidRPr="00F712F5">
        <w:t xml:space="preserve">The law requires </w:t>
      </w:r>
      <w:r w:rsidR="0006243C">
        <w:t>RUMMAN CARE LTD</w:t>
      </w:r>
      <w:r w:rsidR="00FC0F01">
        <w:t xml:space="preserve"> </w:t>
      </w:r>
      <w:r w:rsidRPr="00F712F5">
        <w:t>to take reasonable steps to ensure data is kept accurate and up to date.</w:t>
      </w:r>
    </w:p>
    <w:p w14:paraId="005A7DE5" w14:textId="77777777" w:rsidR="0017459F" w:rsidRPr="00F712F5" w:rsidRDefault="0017459F" w:rsidP="00F712F5">
      <w:pPr>
        <w:pStyle w:val="NoSpacing"/>
      </w:pPr>
    </w:p>
    <w:p w14:paraId="2A9C5D69" w14:textId="3205E169" w:rsidR="0017459F" w:rsidRPr="00F712F5" w:rsidRDefault="0017459F" w:rsidP="00F712F5">
      <w:pPr>
        <w:pStyle w:val="NoSpacing"/>
      </w:pPr>
      <w:r w:rsidRPr="00F712F5">
        <w:t xml:space="preserve">The more important it is that the personal data is accurate, the greater the effort </w:t>
      </w:r>
      <w:r w:rsidR="0006243C">
        <w:t>RUMMAN CARE LTD</w:t>
      </w:r>
      <w:r w:rsidR="00FC0F01">
        <w:t xml:space="preserve"> </w:t>
      </w:r>
      <w:r w:rsidRPr="00F712F5">
        <w:t>should put into ensuring its accuracy.</w:t>
      </w:r>
    </w:p>
    <w:p w14:paraId="4BB846DC" w14:textId="77777777" w:rsidR="0017459F" w:rsidRPr="00F712F5" w:rsidRDefault="0017459F" w:rsidP="00F712F5">
      <w:pPr>
        <w:pStyle w:val="NoSpacing"/>
      </w:pPr>
    </w:p>
    <w:p w14:paraId="7783333F" w14:textId="77777777" w:rsidR="0017459F" w:rsidRPr="00F712F5" w:rsidRDefault="0017459F" w:rsidP="00F712F5">
      <w:pPr>
        <w:pStyle w:val="NoSpacing"/>
      </w:pPr>
      <w:r w:rsidRPr="00F712F5">
        <w:t>It is the responsibility of all employees who work with data to take reasonable steps to ensure it is kept as accurate and up to date as possible.</w:t>
      </w:r>
    </w:p>
    <w:p w14:paraId="7F51E31B" w14:textId="77777777" w:rsidR="0017459F" w:rsidRPr="00F712F5" w:rsidRDefault="0017459F" w:rsidP="00F712F5">
      <w:pPr>
        <w:pStyle w:val="NoSpacing"/>
      </w:pPr>
    </w:p>
    <w:p w14:paraId="03828051" w14:textId="00D90F01" w:rsidR="0017459F" w:rsidRPr="00F712F5" w:rsidRDefault="0017459F" w:rsidP="00785BEA">
      <w:pPr>
        <w:pStyle w:val="NoSpacing"/>
        <w:numPr>
          <w:ilvl w:val="0"/>
          <w:numId w:val="26"/>
        </w:numPr>
      </w:pPr>
      <w:r w:rsidRPr="00F712F5">
        <w:t>Data will be held in as few places as necessary. Staff should not create any unnecessary additional data sets.</w:t>
      </w:r>
    </w:p>
    <w:p w14:paraId="4081607E" w14:textId="77777777" w:rsidR="0017459F" w:rsidRPr="00F712F5" w:rsidRDefault="0017459F" w:rsidP="00F712F5">
      <w:pPr>
        <w:pStyle w:val="NoSpacing"/>
      </w:pPr>
    </w:p>
    <w:p w14:paraId="3E5F9D09" w14:textId="22215D2D" w:rsidR="0017459F" w:rsidRPr="00F712F5" w:rsidRDefault="0017459F" w:rsidP="00785BEA">
      <w:pPr>
        <w:pStyle w:val="NoSpacing"/>
        <w:numPr>
          <w:ilvl w:val="0"/>
          <w:numId w:val="26"/>
        </w:numPr>
      </w:pPr>
      <w:r w:rsidRPr="00F712F5">
        <w:t xml:space="preserve">Staff should take every opportunity to ensure data is updated. For instance, by confirming a </w:t>
      </w:r>
      <w:r w:rsidR="006A4EA8" w:rsidRPr="00F712F5">
        <w:t xml:space="preserve">young person’s </w:t>
      </w:r>
      <w:r w:rsidRPr="00F712F5">
        <w:t xml:space="preserve">details when </w:t>
      </w:r>
      <w:r w:rsidR="006A4EA8" w:rsidRPr="00F712F5">
        <w:t>they arrive</w:t>
      </w:r>
      <w:r w:rsidRPr="00F712F5">
        <w:t>.</w:t>
      </w:r>
    </w:p>
    <w:p w14:paraId="7518453F" w14:textId="77777777" w:rsidR="0017459F" w:rsidRPr="00F712F5" w:rsidRDefault="0017459F" w:rsidP="00F712F5">
      <w:pPr>
        <w:pStyle w:val="NoSpacing"/>
      </w:pPr>
    </w:p>
    <w:p w14:paraId="3F258011" w14:textId="2FE339EB" w:rsidR="0017459F" w:rsidRPr="00F712F5" w:rsidRDefault="0006243C" w:rsidP="00785BEA">
      <w:pPr>
        <w:pStyle w:val="NoSpacing"/>
        <w:numPr>
          <w:ilvl w:val="0"/>
          <w:numId w:val="26"/>
        </w:numPr>
      </w:pPr>
      <w:r>
        <w:t>RUMMAN CARE LTD</w:t>
      </w:r>
      <w:r w:rsidR="00FC0F01">
        <w:t xml:space="preserve"> </w:t>
      </w:r>
      <w:r w:rsidR="0017459F" w:rsidRPr="00F712F5">
        <w:t xml:space="preserve">will make it easy for data subjects to update the information </w:t>
      </w:r>
      <w:r>
        <w:t>RUMMAN CARE LTD</w:t>
      </w:r>
      <w:r w:rsidR="00FC0F01">
        <w:t xml:space="preserve"> </w:t>
      </w:r>
      <w:r w:rsidR="0017459F" w:rsidRPr="00F712F5">
        <w:t>holds about them. For instance, via the company website.</w:t>
      </w:r>
    </w:p>
    <w:p w14:paraId="1CAEE186" w14:textId="77777777" w:rsidR="0017459F" w:rsidRPr="00F712F5" w:rsidRDefault="0017459F" w:rsidP="00F712F5">
      <w:pPr>
        <w:pStyle w:val="NoSpacing"/>
      </w:pPr>
    </w:p>
    <w:p w14:paraId="7C0E80E2" w14:textId="2713D45A" w:rsidR="0017459F" w:rsidRPr="00F712F5" w:rsidRDefault="0017459F" w:rsidP="00785BEA">
      <w:pPr>
        <w:pStyle w:val="NoSpacing"/>
        <w:numPr>
          <w:ilvl w:val="0"/>
          <w:numId w:val="26"/>
        </w:numPr>
      </w:pPr>
      <w:r w:rsidRPr="00F712F5">
        <w:t xml:space="preserve">Data should be updated as inaccuracies are discovered. For instance, if a </w:t>
      </w:r>
      <w:r w:rsidR="006A4EA8" w:rsidRPr="00F712F5">
        <w:t>social worker</w:t>
      </w:r>
      <w:r w:rsidRPr="00F712F5">
        <w:t xml:space="preserve"> can no longer be reached on their stored telephone number</w:t>
      </w:r>
      <w:r w:rsidR="006A4EA8" w:rsidRPr="00F712F5">
        <w:t>/email address</w:t>
      </w:r>
      <w:r w:rsidRPr="00F712F5">
        <w:t>, it should be removed from the database.</w:t>
      </w:r>
    </w:p>
    <w:p w14:paraId="53734893" w14:textId="77777777" w:rsidR="0017459F" w:rsidRPr="00F712F5" w:rsidRDefault="0017459F" w:rsidP="00F712F5">
      <w:pPr>
        <w:pStyle w:val="NoSpacing"/>
      </w:pPr>
    </w:p>
    <w:p w14:paraId="08B40D97" w14:textId="3EC63C44" w:rsidR="0017459F" w:rsidRPr="00F712F5" w:rsidRDefault="0017459F" w:rsidP="00785BEA">
      <w:pPr>
        <w:pStyle w:val="NoSpacing"/>
        <w:numPr>
          <w:ilvl w:val="0"/>
          <w:numId w:val="26"/>
        </w:numPr>
      </w:pPr>
      <w:r w:rsidRPr="00F712F5">
        <w:t>It is the marketing manager’s responsibility to ensure marketing databases are checked against industry suppression files every six months.</w:t>
      </w:r>
    </w:p>
    <w:p w14:paraId="28306B91" w14:textId="649B6FFE" w:rsidR="001A07C5" w:rsidRPr="00F712F5" w:rsidRDefault="001A07C5" w:rsidP="00F712F5">
      <w:pPr>
        <w:pStyle w:val="NoSpacing"/>
      </w:pPr>
    </w:p>
    <w:p w14:paraId="486B8879" w14:textId="765071F1" w:rsidR="001A07C5" w:rsidRPr="00785BEA" w:rsidRDefault="001A07C5" w:rsidP="00AE7E9F">
      <w:pPr>
        <w:pStyle w:val="NoSpacing"/>
        <w:numPr>
          <w:ilvl w:val="0"/>
          <w:numId w:val="14"/>
        </w:numPr>
        <w:rPr>
          <w:b/>
        </w:rPr>
      </w:pPr>
      <w:r w:rsidRPr="00785BEA">
        <w:rPr>
          <w:b/>
        </w:rPr>
        <w:t>Breach notification</w:t>
      </w:r>
    </w:p>
    <w:p w14:paraId="3D9A9995" w14:textId="77777777" w:rsidR="001A07C5" w:rsidRPr="00785BEA" w:rsidRDefault="001A07C5" w:rsidP="00F712F5">
      <w:pPr>
        <w:pStyle w:val="NoSpacing"/>
        <w:rPr>
          <w:bCs/>
        </w:rPr>
      </w:pPr>
    </w:p>
    <w:p w14:paraId="605F6D03" w14:textId="6F2EF139" w:rsidR="001A07C5" w:rsidRPr="00785BEA" w:rsidRDefault="001A07C5" w:rsidP="00F712F5">
      <w:pPr>
        <w:pStyle w:val="NoSpacing"/>
      </w:pPr>
      <w:r w:rsidRPr="00785BEA">
        <w:t>Where a data breach is likely to result in a risk to the rights and freedoms of individuals, it will be reported to the Information Commissioner</w:t>
      </w:r>
      <w:r w:rsidR="00785BEA">
        <w:t xml:space="preserve"> (ICO)</w:t>
      </w:r>
      <w:r w:rsidRPr="00785BEA">
        <w:t xml:space="preserve"> within 72 hours of Netpex becoming aware of it and may be reported in more than one instalment. </w:t>
      </w:r>
    </w:p>
    <w:p w14:paraId="47E5EAE0" w14:textId="77777777" w:rsidR="001A07C5" w:rsidRPr="00785BEA" w:rsidRDefault="001A07C5" w:rsidP="00F712F5">
      <w:pPr>
        <w:pStyle w:val="NoSpacing"/>
      </w:pPr>
    </w:p>
    <w:p w14:paraId="5A706499" w14:textId="77777777" w:rsidR="001A07C5" w:rsidRPr="00785BEA" w:rsidRDefault="001A07C5" w:rsidP="00F712F5">
      <w:pPr>
        <w:pStyle w:val="NoSpacing"/>
      </w:pPr>
      <w:r w:rsidRPr="00785BEA">
        <w:t xml:space="preserve">Individuals will be informed directly </w:t>
      </w:r>
      <w:proofErr w:type="gramStart"/>
      <w:r w:rsidRPr="00785BEA">
        <w:t>in the event that</w:t>
      </w:r>
      <w:proofErr w:type="gramEnd"/>
      <w:r w:rsidRPr="00785BEA">
        <w:t xml:space="preserve"> the breach is likely to result in a high risk to the rights and freedoms of that individual.</w:t>
      </w:r>
    </w:p>
    <w:p w14:paraId="7C35FFC7" w14:textId="77777777" w:rsidR="001A07C5" w:rsidRPr="00785BEA" w:rsidRDefault="001A07C5" w:rsidP="00F712F5">
      <w:pPr>
        <w:pStyle w:val="NoSpacing"/>
      </w:pPr>
    </w:p>
    <w:p w14:paraId="5E2356A1" w14:textId="49F59480" w:rsidR="001A07C5" w:rsidRPr="00F712F5" w:rsidRDefault="001A07C5" w:rsidP="00F712F5">
      <w:pPr>
        <w:pStyle w:val="NoSpacing"/>
      </w:pPr>
      <w:r w:rsidRPr="00785BEA">
        <w:t>If the breach is sufficient to warrant notification to the public, Netpex will do so without undue delay.</w:t>
      </w:r>
    </w:p>
    <w:p w14:paraId="3A2446B4" w14:textId="110EF784" w:rsidR="001A07C5" w:rsidRPr="00F712F5" w:rsidRDefault="001A07C5" w:rsidP="00F712F5">
      <w:pPr>
        <w:pStyle w:val="NoSpacing"/>
      </w:pPr>
    </w:p>
    <w:p w14:paraId="7E7A19B1" w14:textId="77777777" w:rsidR="0017459F" w:rsidRPr="00F712F5" w:rsidRDefault="0017459F" w:rsidP="00F712F5">
      <w:pPr>
        <w:pStyle w:val="NoSpacing"/>
      </w:pPr>
    </w:p>
    <w:p w14:paraId="2D389237" w14:textId="1743D092" w:rsidR="0017459F" w:rsidRPr="00F712F5" w:rsidRDefault="0017459F" w:rsidP="00F712F5">
      <w:pPr>
        <w:pStyle w:val="NoSpacing"/>
        <w:numPr>
          <w:ilvl w:val="0"/>
          <w:numId w:val="14"/>
        </w:numPr>
        <w:rPr>
          <w:b/>
          <w:bCs/>
        </w:rPr>
      </w:pPr>
      <w:bookmarkStart w:id="8" w:name="_Toc516583355"/>
      <w:r w:rsidRPr="00F712F5">
        <w:rPr>
          <w:b/>
          <w:bCs/>
        </w:rPr>
        <w:t>Subject access requests</w:t>
      </w:r>
      <w:bookmarkEnd w:id="8"/>
    </w:p>
    <w:p w14:paraId="6E4E05A5" w14:textId="77777777" w:rsidR="0017459F" w:rsidRPr="00F712F5" w:rsidRDefault="0017459F" w:rsidP="00F712F5">
      <w:pPr>
        <w:pStyle w:val="NoSpacing"/>
      </w:pPr>
    </w:p>
    <w:p w14:paraId="423B7796" w14:textId="3B31B640" w:rsidR="0017459F" w:rsidRPr="00F712F5" w:rsidRDefault="0017459F" w:rsidP="00F712F5">
      <w:pPr>
        <w:pStyle w:val="NoSpacing"/>
      </w:pPr>
      <w:r w:rsidRPr="00F712F5">
        <w:t xml:space="preserve">All individuals who are the subject of personal data held by </w:t>
      </w:r>
      <w:r w:rsidR="0006243C">
        <w:t>RUMMAN CARE LTD</w:t>
      </w:r>
      <w:r w:rsidR="00FC0F01">
        <w:t xml:space="preserve"> </w:t>
      </w:r>
      <w:r w:rsidRPr="00F712F5">
        <w:t>are entitled to:</w:t>
      </w:r>
    </w:p>
    <w:p w14:paraId="7E679E03" w14:textId="77777777" w:rsidR="0017459F" w:rsidRPr="00F712F5" w:rsidRDefault="0017459F" w:rsidP="00F712F5">
      <w:pPr>
        <w:pStyle w:val="NoSpacing"/>
      </w:pPr>
    </w:p>
    <w:p w14:paraId="6825E833" w14:textId="4F1499DD" w:rsidR="0017459F" w:rsidRPr="00F712F5" w:rsidRDefault="0017459F" w:rsidP="00785BEA">
      <w:pPr>
        <w:pStyle w:val="NoSpacing"/>
        <w:numPr>
          <w:ilvl w:val="0"/>
          <w:numId w:val="26"/>
        </w:numPr>
      </w:pPr>
      <w:r w:rsidRPr="00F712F5">
        <w:t>Ask what information the company holds about them and why.</w:t>
      </w:r>
    </w:p>
    <w:p w14:paraId="1149EA56" w14:textId="77777777" w:rsidR="0017459F" w:rsidRPr="00F712F5" w:rsidRDefault="0017459F" w:rsidP="00F712F5">
      <w:pPr>
        <w:pStyle w:val="NoSpacing"/>
      </w:pPr>
    </w:p>
    <w:p w14:paraId="5BAF97BE" w14:textId="645FA4E0" w:rsidR="0017459F" w:rsidRPr="00F712F5" w:rsidRDefault="0017459F" w:rsidP="00785BEA">
      <w:pPr>
        <w:pStyle w:val="NoSpacing"/>
        <w:numPr>
          <w:ilvl w:val="0"/>
          <w:numId w:val="26"/>
        </w:numPr>
      </w:pPr>
      <w:r w:rsidRPr="00F712F5">
        <w:t>Ask how to gain access to it.</w:t>
      </w:r>
    </w:p>
    <w:p w14:paraId="7A5D3E32" w14:textId="77777777" w:rsidR="0017459F" w:rsidRPr="00F712F5" w:rsidRDefault="0017459F" w:rsidP="00F712F5">
      <w:pPr>
        <w:pStyle w:val="NoSpacing"/>
      </w:pPr>
    </w:p>
    <w:p w14:paraId="6627ECC3" w14:textId="44450D4D" w:rsidR="0017459F" w:rsidRPr="00F712F5" w:rsidRDefault="0017459F" w:rsidP="00785BEA">
      <w:pPr>
        <w:pStyle w:val="NoSpacing"/>
        <w:numPr>
          <w:ilvl w:val="0"/>
          <w:numId w:val="26"/>
        </w:numPr>
      </w:pPr>
      <w:r w:rsidRPr="00F712F5">
        <w:t>Be informed how to keep it up to date.</w:t>
      </w:r>
    </w:p>
    <w:p w14:paraId="24B2E48F" w14:textId="77777777" w:rsidR="0017459F" w:rsidRPr="00F712F5" w:rsidRDefault="0017459F" w:rsidP="00F712F5">
      <w:pPr>
        <w:pStyle w:val="NoSpacing"/>
      </w:pPr>
    </w:p>
    <w:p w14:paraId="7DF7151E" w14:textId="281C1A57" w:rsidR="0017459F" w:rsidRPr="00F712F5" w:rsidRDefault="0017459F" w:rsidP="00785BEA">
      <w:pPr>
        <w:pStyle w:val="NoSpacing"/>
        <w:numPr>
          <w:ilvl w:val="0"/>
          <w:numId w:val="26"/>
        </w:numPr>
      </w:pPr>
      <w:r w:rsidRPr="00F712F5">
        <w:t>Be informed how the company is meeting its data protection obligations.</w:t>
      </w:r>
    </w:p>
    <w:p w14:paraId="0AF21191" w14:textId="77777777" w:rsidR="0017459F" w:rsidRPr="00F712F5" w:rsidRDefault="0017459F" w:rsidP="00F712F5">
      <w:pPr>
        <w:pStyle w:val="NoSpacing"/>
      </w:pPr>
    </w:p>
    <w:p w14:paraId="0398B049" w14:textId="77777777" w:rsidR="0017459F" w:rsidRPr="00F712F5" w:rsidRDefault="0017459F" w:rsidP="00F712F5">
      <w:pPr>
        <w:pStyle w:val="NoSpacing"/>
      </w:pPr>
      <w:r w:rsidRPr="00F712F5">
        <w:lastRenderedPageBreak/>
        <w:t>If an individual contacts the company requesting this information, this is called a subject access request.</w:t>
      </w:r>
    </w:p>
    <w:p w14:paraId="13AF945F" w14:textId="77777777" w:rsidR="0017459F" w:rsidRPr="00F712F5" w:rsidRDefault="0017459F" w:rsidP="00F712F5">
      <w:pPr>
        <w:pStyle w:val="NoSpacing"/>
      </w:pPr>
    </w:p>
    <w:p w14:paraId="5510C986" w14:textId="54C3B661" w:rsidR="00FC0F01" w:rsidRPr="00FC0F01" w:rsidRDefault="0017459F" w:rsidP="00FC0F01">
      <w:pPr>
        <w:ind w:right="0"/>
        <w:jc w:val="left"/>
        <w:rPr>
          <w:rFonts w:ascii="Times New Roman" w:hAnsi="Times New Roman" w:cs="Times New Roman"/>
          <w:sz w:val="24"/>
          <w:szCs w:val="24"/>
        </w:rPr>
      </w:pPr>
      <w:r w:rsidRPr="00F712F5">
        <w:t xml:space="preserve">Subject access requests from individuals should be made by email, addressed to the data </w:t>
      </w:r>
      <w:r w:rsidR="005E6382" w:rsidRPr="00F712F5">
        <w:t>protection officer</w:t>
      </w:r>
      <w:r w:rsidRPr="00F712F5">
        <w:t xml:space="preserve"> at </w:t>
      </w:r>
      <w:r w:rsidR="00FC0F01">
        <w:rPr>
          <w:rFonts w:ascii="Times New Roman" w:hAnsi="Times New Roman" w:cs="Times New Roman"/>
          <w:sz w:val="24"/>
          <w:szCs w:val="24"/>
        </w:rPr>
        <w:t>info</w:t>
      </w:r>
      <w:r w:rsidR="00FC0F01" w:rsidRPr="00FC0F01">
        <w:rPr>
          <w:rFonts w:ascii="Times New Roman" w:hAnsi="Times New Roman" w:cs="Times New Roman"/>
          <w:sz w:val="24"/>
          <w:szCs w:val="24"/>
        </w:rPr>
        <w:t>@rummancare.co.uk</w:t>
      </w:r>
    </w:p>
    <w:p w14:paraId="51DBCEA9" w14:textId="000FEBA8" w:rsidR="0017459F" w:rsidRPr="00F712F5" w:rsidRDefault="006A4EA8" w:rsidP="00F712F5">
      <w:pPr>
        <w:pStyle w:val="NoSpacing"/>
      </w:pPr>
      <w:r w:rsidRPr="00F712F5">
        <w:t xml:space="preserve">. </w:t>
      </w:r>
      <w:r w:rsidR="0017459F" w:rsidRPr="00F712F5">
        <w:t xml:space="preserve">The data </w:t>
      </w:r>
      <w:r w:rsidR="005E6382" w:rsidRPr="00F712F5">
        <w:t>protection officer</w:t>
      </w:r>
      <w:r w:rsidR="0017459F" w:rsidRPr="00F712F5">
        <w:t xml:space="preserve"> can supply a standard request form, although individuals do not have to use this.</w:t>
      </w:r>
    </w:p>
    <w:p w14:paraId="7894148A" w14:textId="77777777" w:rsidR="0017459F" w:rsidRPr="00F712F5" w:rsidRDefault="0017459F" w:rsidP="00F712F5">
      <w:pPr>
        <w:pStyle w:val="NoSpacing"/>
      </w:pPr>
    </w:p>
    <w:p w14:paraId="63E4E898" w14:textId="0AEFD338" w:rsidR="0017459F" w:rsidRPr="00F712F5" w:rsidRDefault="0017459F" w:rsidP="00F712F5">
      <w:pPr>
        <w:pStyle w:val="NoSpacing"/>
      </w:pPr>
      <w:r w:rsidRPr="00F712F5">
        <w:t>Individuals will be charged £</w:t>
      </w:r>
      <w:r w:rsidR="007714C8" w:rsidRPr="00F712F5">
        <w:t>1</w:t>
      </w:r>
      <w:r w:rsidR="00580236" w:rsidRPr="00F712F5">
        <w:t>0</w:t>
      </w:r>
      <w:r w:rsidRPr="00F712F5">
        <w:t xml:space="preserve"> per subject access request. The data </w:t>
      </w:r>
      <w:r w:rsidR="005E6382" w:rsidRPr="00F712F5">
        <w:t>protection officer</w:t>
      </w:r>
      <w:r w:rsidRPr="00F712F5">
        <w:t xml:space="preserve"> will aim to pro</w:t>
      </w:r>
      <w:r w:rsidR="00580236" w:rsidRPr="00F712F5">
        <w:t>vi</w:t>
      </w:r>
      <w:r w:rsidR="007714C8" w:rsidRPr="00F712F5">
        <w:t>de the relevant data within 14</w:t>
      </w:r>
      <w:r w:rsidRPr="00F712F5">
        <w:t xml:space="preserve"> days. The data </w:t>
      </w:r>
      <w:r w:rsidR="005E6382" w:rsidRPr="00F712F5">
        <w:t>protection officer</w:t>
      </w:r>
      <w:r w:rsidRPr="00F712F5">
        <w:t xml:space="preserve"> will always verify the identity of anyone making a subject access request before handing over any information.</w:t>
      </w:r>
    </w:p>
    <w:p w14:paraId="5FBBEFCD" w14:textId="77777777" w:rsidR="0017459F" w:rsidRPr="00F712F5" w:rsidRDefault="0017459F" w:rsidP="00F712F5">
      <w:pPr>
        <w:pStyle w:val="NoSpacing"/>
      </w:pPr>
    </w:p>
    <w:p w14:paraId="47EB6A7B" w14:textId="77777777" w:rsidR="0017459F" w:rsidRPr="00F712F5" w:rsidRDefault="0017459F" w:rsidP="00F712F5">
      <w:pPr>
        <w:pStyle w:val="NoSpacing"/>
        <w:rPr>
          <w:b/>
          <w:bCs/>
        </w:rPr>
      </w:pPr>
      <w:bookmarkStart w:id="9" w:name="_Toc516583356"/>
      <w:r w:rsidRPr="00F712F5">
        <w:rPr>
          <w:b/>
          <w:bCs/>
        </w:rPr>
        <w:t>Disclosing data for other reasons</w:t>
      </w:r>
      <w:bookmarkEnd w:id="9"/>
    </w:p>
    <w:p w14:paraId="2D60D6D0" w14:textId="77777777" w:rsidR="0017459F" w:rsidRPr="00F712F5" w:rsidRDefault="0017459F" w:rsidP="00F712F5">
      <w:pPr>
        <w:pStyle w:val="NoSpacing"/>
      </w:pPr>
    </w:p>
    <w:p w14:paraId="771DB324" w14:textId="77777777" w:rsidR="0017459F" w:rsidRPr="00F712F5" w:rsidRDefault="0017459F" w:rsidP="00F712F5">
      <w:pPr>
        <w:pStyle w:val="NoSpacing"/>
      </w:pPr>
      <w:r w:rsidRPr="00F712F5">
        <w:t xml:space="preserve">In certain circumstances, the </w:t>
      </w:r>
      <w:r w:rsidR="004B183B" w:rsidRPr="00F712F5">
        <w:t xml:space="preserve">General </w:t>
      </w:r>
      <w:r w:rsidRPr="00F712F5">
        <w:t xml:space="preserve">Data Protection </w:t>
      </w:r>
      <w:r w:rsidR="004B183B" w:rsidRPr="00F712F5">
        <w:t>Regulation</w:t>
      </w:r>
      <w:r w:rsidRPr="00F712F5">
        <w:t xml:space="preserve"> allows personal data to be disclosed to law enforcement agencies without the consent of the data subject.</w:t>
      </w:r>
    </w:p>
    <w:p w14:paraId="496E5427" w14:textId="77777777" w:rsidR="0017459F" w:rsidRPr="00F712F5" w:rsidRDefault="0017459F" w:rsidP="00F712F5">
      <w:pPr>
        <w:pStyle w:val="NoSpacing"/>
      </w:pPr>
    </w:p>
    <w:p w14:paraId="289F418C" w14:textId="733877EF" w:rsidR="0017459F" w:rsidRPr="00F712F5" w:rsidRDefault="0017459F" w:rsidP="00F712F5">
      <w:pPr>
        <w:pStyle w:val="NoSpacing"/>
      </w:pPr>
      <w:r w:rsidRPr="00F712F5">
        <w:t xml:space="preserve">Under these circumstances, </w:t>
      </w:r>
      <w:r w:rsidR="0006243C">
        <w:t>RUMMAN CARE LTD</w:t>
      </w:r>
      <w:r w:rsidR="00FC0F01">
        <w:t xml:space="preserve"> </w:t>
      </w:r>
      <w:r w:rsidRPr="00F712F5">
        <w:t xml:space="preserve">will disclose requested data. However, the data </w:t>
      </w:r>
      <w:r w:rsidR="005E6382" w:rsidRPr="00F712F5">
        <w:t>protection officer</w:t>
      </w:r>
      <w:r w:rsidRPr="00F712F5">
        <w:t xml:space="preserve"> will ensure the request is legitimate, seeking assistance from the board and from the company’s legal advisers where necessary.</w:t>
      </w:r>
      <w:r w:rsidRPr="00F712F5">
        <w:cr/>
      </w:r>
    </w:p>
    <w:p w14:paraId="00A2687D" w14:textId="77777777" w:rsidR="0017459F" w:rsidRPr="00F712F5" w:rsidRDefault="0017459F" w:rsidP="00F712F5">
      <w:pPr>
        <w:pStyle w:val="NoSpacing"/>
        <w:rPr>
          <w:b/>
          <w:bCs/>
        </w:rPr>
      </w:pPr>
      <w:bookmarkStart w:id="10" w:name="_Toc516583357"/>
      <w:r w:rsidRPr="00F712F5">
        <w:rPr>
          <w:b/>
          <w:bCs/>
        </w:rPr>
        <w:t>Providing information</w:t>
      </w:r>
      <w:bookmarkEnd w:id="10"/>
    </w:p>
    <w:p w14:paraId="718F219B" w14:textId="77777777" w:rsidR="0017459F" w:rsidRPr="00F712F5" w:rsidRDefault="0017459F" w:rsidP="00F712F5">
      <w:pPr>
        <w:pStyle w:val="NoSpacing"/>
      </w:pPr>
    </w:p>
    <w:p w14:paraId="1B0918DE" w14:textId="585DFDB7" w:rsidR="0017459F" w:rsidRPr="00F712F5" w:rsidRDefault="0006243C" w:rsidP="00F712F5">
      <w:pPr>
        <w:pStyle w:val="NoSpacing"/>
      </w:pPr>
      <w:r>
        <w:t>RUMMAN CARE LTD</w:t>
      </w:r>
      <w:r w:rsidR="00FC0F01">
        <w:t xml:space="preserve"> </w:t>
      </w:r>
      <w:r w:rsidR="0017459F" w:rsidRPr="00F712F5">
        <w:t>aims to ensure that individuals are aware that their data is being</w:t>
      </w:r>
      <w:r w:rsidR="00580236" w:rsidRPr="00F712F5">
        <w:t xml:space="preserve"> </w:t>
      </w:r>
      <w:r w:rsidR="0017459F" w:rsidRPr="00F712F5">
        <w:t>processed, and that they understand:</w:t>
      </w:r>
    </w:p>
    <w:p w14:paraId="470BCEB2" w14:textId="77777777" w:rsidR="0017459F" w:rsidRPr="00F712F5" w:rsidRDefault="0017459F" w:rsidP="00F712F5">
      <w:pPr>
        <w:pStyle w:val="NoSpacing"/>
      </w:pPr>
    </w:p>
    <w:p w14:paraId="2B055889" w14:textId="34BFA187" w:rsidR="0017459F" w:rsidRPr="00F712F5" w:rsidRDefault="0017459F" w:rsidP="00785BEA">
      <w:pPr>
        <w:pStyle w:val="NoSpacing"/>
        <w:numPr>
          <w:ilvl w:val="0"/>
          <w:numId w:val="26"/>
        </w:numPr>
      </w:pPr>
      <w:r w:rsidRPr="00F712F5">
        <w:t>How the data is being used</w:t>
      </w:r>
    </w:p>
    <w:p w14:paraId="07223965" w14:textId="77777777" w:rsidR="0017459F" w:rsidRPr="00F712F5" w:rsidRDefault="0017459F" w:rsidP="00F712F5">
      <w:pPr>
        <w:pStyle w:val="NoSpacing"/>
      </w:pPr>
    </w:p>
    <w:p w14:paraId="47007EF4" w14:textId="36A47D5A" w:rsidR="0017459F" w:rsidRPr="00F712F5" w:rsidRDefault="0017459F" w:rsidP="00785BEA">
      <w:pPr>
        <w:pStyle w:val="NoSpacing"/>
        <w:numPr>
          <w:ilvl w:val="0"/>
          <w:numId w:val="26"/>
        </w:numPr>
      </w:pPr>
      <w:r w:rsidRPr="00F712F5">
        <w:t>How to exercise their rights</w:t>
      </w:r>
    </w:p>
    <w:p w14:paraId="7913375F" w14:textId="77777777" w:rsidR="0017459F" w:rsidRPr="00F712F5" w:rsidRDefault="0017459F" w:rsidP="00F712F5">
      <w:pPr>
        <w:pStyle w:val="NoSpacing"/>
      </w:pPr>
    </w:p>
    <w:p w14:paraId="71402474" w14:textId="77777777" w:rsidR="0017459F" w:rsidRPr="00F712F5" w:rsidRDefault="0017459F" w:rsidP="00F712F5">
      <w:pPr>
        <w:pStyle w:val="NoSpacing"/>
      </w:pPr>
      <w:r w:rsidRPr="00F712F5">
        <w:t xml:space="preserve">To these ends, the company has a </w:t>
      </w:r>
      <w:r w:rsidR="004B183B" w:rsidRPr="00F712F5">
        <w:t>PRIVACY STATEMENT</w:t>
      </w:r>
      <w:r w:rsidRPr="00F712F5">
        <w:t>, setting out how data relating to individuals is used by the company.</w:t>
      </w:r>
    </w:p>
    <w:p w14:paraId="44C37A8A" w14:textId="77777777" w:rsidR="0017459F" w:rsidRPr="00F712F5" w:rsidRDefault="0017459F" w:rsidP="00F712F5">
      <w:pPr>
        <w:pStyle w:val="NoSpacing"/>
      </w:pPr>
    </w:p>
    <w:p w14:paraId="7A599CFF" w14:textId="05F51E73" w:rsidR="00F7031F" w:rsidRPr="00F712F5" w:rsidRDefault="0017459F" w:rsidP="00F712F5">
      <w:pPr>
        <w:pStyle w:val="NoSpacing"/>
      </w:pPr>
      <w:r w:rsidRPr="00F712F5">
        <w:t>[This is available on request. A version of this statement is also available on the company’s website.]</w:t>
      </w:r>
    </w:p>
    <w:sectPr w:rsidR="00F7031F" w:rsidRPr="00F712F5" w:rsidSect="00F25C2E">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88CD" w14:textId="77777777" w:rsidR="00DA13D5" w:rsidRDefault="00DA13D5" w:rsidP="00A31F08">
      <w:r>
        <w:separator/>
      </w:r>
    </w:p>
  </w:endnote>
  <w:endnote w:type="continuationSeparator" w:id="0">
    <w:p w14:paraId="70362572" w14:textId="77777777" w:rsidR="00DA13D5" w:rsidRDefault="00DA13D5" w:rsidP="00A3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77E1" w14:textId="73A92D32" w:rsidR="00631A1F" w:rsidRDefault="00C41696" w:rsidP="00A31F08">
    <w:pPr>
      <w:pStyle w:val="Footer"/>
      <w:pBdr>
        <w:top w:val="single" w:sz="4" w:space="1" w:color="auto"/>
      </w:pBdr>
      <w:spacing w:after="0" w:line="240" w:lineRule="auto"/>
      <w:rPr>
        <w:sz w:val="18"/>
        <w:szCs w:val="16"/>
      </w:rPr>
    </w:pPr>
    <w:r w:rsidRPr="00243904">
      <w:rPr>
        <w:sz w:val="18"/>
        <w:szCs w:val="16"/>
      </w:rPr>
      <w:t xml:space="preserve">Issue No. </w:t>
    </w:r>
    <w:r w:rsidR="00423C7E">
      <w:rPr>
        <w:sz w:val="18"/>
        <w:szCs w:val="16"/>
      </w:rPr>
      <w:t>4</w:t>
    </w:r>
  </w:p>
  <w:p w14:paraId="2995D798" w14:textId="77777777" w:rsidR="00C41696" w:rsidRPr="00243904" w:rsidRDefault="00631A1F" w:rsidP="00A31F08">
    <w:pPr>
      <w:pStyle w:val="Footer"/>
      <w:pBdr>
        <w:top w:val="single" w:sz="4" w:space="1" w:color="auto"/>
      </w:pBdr>
      <w:spacing w:after="0" w:line="240" w:lineRule="auto"/>
      <w:rPr>
        <w:sz w:val="18"/>
        <w:szCs w:val="16"/>
      </w:rPr>
    </w:pPr>
    <w:r>
      <w:rPr>
        <w:sz w:val="18"/>
        <w:szCs w:val="16"/>
      </w:rPr>
      <w:t xml:space="preserve">Document: </w:t>
    </w:r>
    <w:r w:rsidRPr="00631A1F">
      <w:rPr>
        <w:sz w:val="18"/>
        <w:szCs w:val="16"/>
      </w:rPr>
      <w:t>GDPR_DOC_</w:t>
    </w:r>
    <w:r w:rsidR="005861C8">
      <w:rPr>
        <w:sz w:val="18"/>
        <w:szCs w:val="16"/>
      </w:rPr>
      <w:t>1</w:t>
    </w:r>
    <w:r w:rsidRPr="00631A1F">
      <w:rPr>
        <w:sz w:val="18"/>
        <w:szCs w:val="16"/>
      </w:rPr>
      <w:t>.</w:t>
    </w:r>
    <w:r w:rsidR="005861C8">
      <w:rPr>
        <w:sz w:val="18"/>
        <w:szCs w:val="16"/>
      </w:rPr>
      <w:t>3</w:t>
    </w:r>
    <w:r w:rsidR="00C41696" w:rsidRPr="00243904">
      <w:rPr>
        <w:sz w:val="18"/>
        <w:szCs w:val="16"/>
      </w:rPr>
      <w:tab/>
    </w:r>
    <w:r w:rsidR="00C41696" w:rsidRPr="00243904">
      <w:rPr>
        <w:sz w:val="18"/>
        <w:szCs w:val="16"/>
      </w:rPr>
      <w:tab/>
    </w:r>
    <w:r w:rsidR="00C41696" w:rsidRPr="00243904">
      <w:rPr>
        <w:sz w:val="18"/>
        <w:szCs w:val="16"/>
        <w:lang w:val="en-US"/>
      </w:rPr>
      <w:t xml:space="preserve">Page </w:t>
    </w:r>
    <w:r w:rsidR="002429F8" w:rsidRPr="00243904">
      <w:rPr>
        <w:sz w:val="18"/>
        <w:szCs w:val="16"/>
        <w:lang w:val="en-US"/>
      </w:rPr>
      <w:fldChar w:fldCharType="begin"/>
    </w:r>
    <w:r w:rsidR="00C41696" w:rsidRPr="00243904">
      <w:rPr>
        <w:sz w:val="18"/>
        <w:szCs w:val="16"/>
        <w:lang w:val="en-US"/>
      </w:rPr>
      <w:instrText xml:space="preserve"> PAGE </w:instrText>
    </w:r>
    <w:r w:rsidR="002429F8" w:rsidRPr="00243904">
      <w:rPr>
        <w:sz w:val="18"/>
        <w:szCs w:val="16"/>
        <w:lang w:val="en-US"/>
      </w:rPr>
      <w:fldChar w:fldCharType="separate"/>
    </w:r>
    <w:r w:rsidR="000B250F">
      <w:rPr>
        <w:noProof/>
        <w:sz w:val="18"/>
        <w:szCs w:val="16"/>
        <w:lang w:val="en-US"/>
      </w:rPr>
      <w:t>9</w:t>
    </w:r>
    <w:r w:rsidR="002429F8" w:rsidRPr="00243904">
      <w:rPr>
        <w:sz w:val="18"/>
        <w:szCs w:val="16"/>
        <w:lang w:val="en-US"/>
      </w:rPr>
      <w:fldChar w:fldCharType="end"/>
    </w:r>
    <w:r w:rsidR="00C41696" w:rsidRPr="00243904">
      <w:rPr>
        <w:sz w:val="18"/>
        <w:szCs w:val="16"/>
        <w:lang w:val="en-US"/>
      </w:rPr>
      <w:t xml:space="preserve"> of </w:t>
    </w:r>
    <w:r w:rsidR="002429F8" w:rsidRPr="00243904">
      <w:rPr>
        <w:sz w:val="18"/>
        <w:szCs w:val="16"/>
        <w:lang w:val="en-US"/>
      </w:rPr>
      <w:fldChar w:fldCharType="begin"/>
    </w:r>
    <w:r w:rsidR="00C41696" w:rsidRPr="00243904">
      <w:rPr>
        <w:sz w:val="18"/>
        <w:szCs w:val="16"/>
        <w:lang w:val="en-US"/>
      </w:rPr>
      <w:instrText xml:space="preserve"> NUMPAGES </w:instrText>
    </w:r>
    <w:r w:rsidR="002429F8" w:rsidRPr="00243904">
      <w:rPr>
        <w:sz w:val="18"/>
        <w:szCs w:val="16"/>
        <w:lang w:val="en-US"/>
      </w:rPr>
      <w:fldChar w:fldCharType="separate"/>
    </w:r>
    <w:r w:rsidR="000B250F">
      <w:rPr>
        <w:noProof/>
        <w:sz w:val="18"/>
        <w:szCs w:val="16"/>
        <w:lang w:val="en-US"/>
      </w:rPr>
      <w:t>10</w:t>
    </w:r>
    <w:r w:rsidR="002429F8" w:rsidRPr="00243904">
      <w:rPr>
        <w:sz w:val="18"/>
        <w:szCs w:val="16"/>
        <w:lang w:val="en-US"/>
      </w:rPr>
      <w:fldChar w:fldCharType="end"/>
    </w:r>
  </w:p>
  <w:p w14:paraId="230D8D22" w14:textId="573514E9" w:rsidR="001C7B0B" w:rsidRDefault="001C7B0B" w:rsidP="00A31F08">
    <w:pPr>
      <w:pStyle w:val="Footer"/>
      <w:spacing w:after="0" w:line="240" w:lineRule="auto"/>
      <w:rPr>
        <w:sz w:val="18"/>
        <w:szCs w:val="16"/>
      </w:rPr>
    </w:pPr>
    <w:r>
      <w:rPr>
        <w:sz w:val="18"/>
        <w:szCs w:val="16"/>
      </w:rPr>
      <w:t xml:space="preserve">Last Review </w:t>
    </w:r>
    <w:r w:rsidR="00C41696" w:rsidRPr="00243904">
      <w:rPr>
        <w:sz w:val="18"/>
        <w:szCs w:val="16"/>
      </w:rPr>
      <w:t xml:space="preserve">Date: </w:t>
    </w:r>
    <w:r w:rsidR="00BA02D9">
      <w:t>22/02/202</w:t>
    </w:r>
    <w:r w:rsidR="00BA02D9">
      <w:t>2</w:t>
    </w:r>
  </w:p>
  <w:p w14:paraId="747CA86C" w14:textId="280DA2B1" w:rsidR="00C41696" w:rsidRPr="00243904" w:rsidRDefault="001C7B0B" w:rsidP="00A31F08">
    <w:pPr>
      <w:pStyle w:val="Footer"/>
      <w:spacing w:after="0" w:line="240" w:lineRule="auto"/>
      <w:rPr>
        <w:sz w:val="18"/>
        <w:szCs w:val="16"/>
      </w:rPr>
    </w:pPr>
    <w:r>
      <w:rPr>
        <w:sz w:val="18"/>
        <w:szCs w:val="16"/>
      </w:rPr>
      <w:t xml:space="preserve">Next Review Date: </w:t>
    </w:r>
    <w:r w:rsidR="00BA02D9">
      <w:t>22/02/202</w:t>
    </w:r>
    <w:r w:rsidR="00BA02D9">
      <w:t>3</w:t>
    </w:r>
    <w:r w:rsidR="00C41696" w:rsidRPr="00243904">
      <w:rPr>
        <w:sz w:val="18"/>
        <w:szCs w:val="16"/>
      </w:rPr>
      <w:tab/>
    </w:r>
    <w:r w:rsidR="00C41696" w:rsidRPr="00243904">
      <w:rPr>
        <w:sz w:val="18"/>
        <w:szCs w:val="16"/>
      </w:rPr>
      <w:tab/>
      <w:t xml:space="preserve">                                            Authorised by:</w:t>
    </w:r>
    <w:r w:rsidR="005861C8">
      <w:rPr>
        <w:sz w:val="18"/>
        <w:szCs w:val="16"/>
      </w:rPr>
      <w:t xml:space="preserve"> </w:t>
    </w:r>
    <w:proofErr w:type="spellStart"/>
    <w:r w:rsidR="00BA02D9" w:rsidRPr="00BA02D9">
      <w:rPr>
        <w:sz w:val="18"/>
        <w:szCs w:val="16"/>
      </w:rPr>
      <w:t>Rumman</w:t>
    </w:r>
    <w:proofErr w:type="spellEnd"/>
    <w:r w:rsidR="00BA02D9" w:rsidRPr="00BA02D9">
      <w:rPr>
        <w:sz w:val="18"/>
        <w:szCs w:val="16"/>
      </w:rPr>
      <w:t xml:space="preserve">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E9C7" w14:textId="77777777" w:rsidR="00DA13D5" w:rsidRDefault="00DA13D5" w:rsidP="00A31F08">
      <w:r>
        <w:separator/>
      </w:r>
    </w:p>
  </w:footnote>
  <w:footnote w:type="continuationSeparator" w:id="0">
    <w:p w14:paraId="5A1ACE0F" w14:textId="77777777" w:rsidR="00DA13D5" w:rsidRDefault="00DA13D5" w:rsidP="00A31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E0F4" w14:textId="77777777" w:rsidR="00C41696" w:rsidRPr="00A31F08" w:rsidRDefault="00300E68" w:rsidP="00A31F08">
    <w:pPr>
      <w:pStyle w:val="Header"/>
      <w:rPr>
        <w:sz w:val="24"/>
        <w:szCs w:val="24"/>
        <w:u w:val="single"/>
      </w:rPr>
    </w:pPr>
    <w:r>
      <w:rPr>
        <w:sz w:val="24"/>
        <w:szCs w:val="24"/>
        <w:u w:val="single"/>
      </w:rPr>
      <w:t>PRIVACY</w:t>
    </w:r>
    <w:r w:rsidR="00C41696">
      <w:rPr>
        <w:sz w:val="24"/>
        <w:szCs w:val="24"/>
        <w:u w:val="single"/>
      </w:rPr>
      <w:t xml:space="preserve"> </w:t>
    </w:r>
    <w:r w:rsidR="00B90524">
      <w:rPr>
        <w:sz w:val="24"/>
        <w:szCs w:val="24"/>
        <w:u w:val="single"/>
      </w:rPr>
      <w:t xml:space="preserve">POLICY                </w:t>
    </w:r>
    <w:r>
      <w:rPr>
        <w:sz w:val="24"/>
        <w:szCs w:val="24"/>
        <w:u w:val="single"/>
      </w:rPr>
      <w:t xml:space="preserve">                               </w:t>
    </w:r>
    <w:r w:rsidR="00B90524">
      <w:rPr>
        <w:sz w:val="24"/>
        <w:szCs w:val="24"/>
        <w:u w:val="single"/>
      </w:rPr>
      <w:t xml:space="preserve">                  </w:t>
    </w:r>
    <w:r w:rsidR="00EA064D">
      <w:rPr>
        <w:sz w:val="24"/>
        <w:szCs w:val="24"/>
        <w:u w:val="single"/>
      </w:rPr>
      <w:t xml:space="preserve">   </w:t>
    </w:r>
    <w:r w:rsidR="00F614F1">
      <w:rPr>
        <w:sz w:val="24"/>
        <w:szCs w:val="24"/>
        <w:u w:val="single"/>
      </w:rPr>
      <w:t xml:space="preserve">    </w:t>
    </w:r>
    <w:r w:rsidR="00C41696">
      <w:rPr>
        <w:sz w:val="24"/>
        <w:szCs w:val="24"/>
        <w:u w:val="single"/>
      </w:rPr>
      <w:t xml:space="preserve">             </w:t>
    </w:r>
    <w:proofErr w:type="gramStart"/>
    <w:r w:rsidR="00C41696">
      <w:rPr>
        <w:sz w:val="24"/>
        <w:szCs w:val="24"/>
        <w:u w:val="single"/>
      </w:rPr>
      <w:t xml:space="preserve">   [</w:t>
    </w:r>
    <w:proofErr w:type="gramEnd"/>
    <w:r w:rsidR="00C41696">
      <w:rPr>
        <w:sz w:val="24"/>
        <w:szCs w:val="24"/>
        <w:u w:val="single"/>
      </w:rPr>
      <w:t>Classification</w:t>
    </w:r>
    <w:r w:rsidR="00C41696" w:rsidRPr="00A31F08">
      <w:rPr>
        <w:sz w:val="24"/>
        <w:szCs w:val="24"/>
        <w:u w:val="single"/>
      </w:rPr>
      <w:t>]</w:t>
    </w:r>
    <w:r w:rsidR="00C41696">
      <w:rPr>
        <w:sz w:val="24"/>
        <w:szCs w:val="24"/>
        <w:u w:val="single"/>
      </w:rPr>
      <w:t xml:space="preserve"> CONTROLLED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59E"/>
    <w:multiLevelType w:val="multilevel"/>
    <w:tmpl w:val="E5B038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6D265D6"/>
    <w:multiLevelType w:val="hybridMultilevel"/>
    <w:tmpl w:val="115C4FBE"/>
    <w:lvl w:ilvl="0" w:tplc="6C2C63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C2BB8"/>
    <w:multiLevelType w:val="hybridMultilevel"/>
    <w:tmpl w:val="F3F4813C"/>
    <w:lvl w:ilvl="0" w:tplc="6C2C63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7392B"/>
    <w:multiLevelType w:val="multilevel"/>
    <w:tmpl w:val="C3D206EA"/>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06A66C2"/>
    <w:multiLevelType w:val="hybridMultilevel"/>
    <w:tmpl w:val="B022B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F1DDE"/>
    <w:multiLevelType w:val="hybridMultilevel"/>
    <w:tmpl w:val="FB08FAC6"/>
    <w:lvl w:ilvl="0" w:tplc="6C2C63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E0F04"/>
    <w:multiLevelType w:val="hybridMultilevel"/>
    <w:tmpl w:val="A05A36D6"/>
    <w:lvl w:ilvl="0" w:tplc="6C2C63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C7FAB"/>
    <w:multiLevelType w:val="hybridMultilevel"/>
    <w:tmpl w:val="3AC649DC"/>
    <w:lvl w:ilvl="0" w:tplc="6C2C63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B6E67"/>
    <w:multiLevelType w:val="hybridMultilevel"/>
    <w:tmpl w:val="94B6964A"/>
    <w:lvl w:ilvl="0" w:tplc="C0DC5E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75C7D"/>
    <w:multiLevelType w:val="hybridMultilevel"/>
    <w:tmpl w:val="BE847E02"/>
    <w:lvl w:ilvl="0" w:tplc="6C2C63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46CE0"/>
    <w:multiLevelType w:val="hybridMultilevel"/>
    <w:tmpl w:val="2CAC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A34D0"/>
    <w:multiLevelType w:val="hybridMultilevel"/>
    <w:tmpl w:val="95D6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44A45"/>
    <w:multiLevelType w:val="hybridMultilevel"/>
    <w:tmpl w:val="F490FE50"/>
    <w:lvl w:ilvl="0" w:tplc="6C2C63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64CCD"/>
    <w:multiLevelType w:val="hybridMultilevel"/>
    <w:tmpl w:val="549E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80F6B"/>
    <w:multiLevelType w:val="hybridMultilevel"/>
    <w:tmpl w:val="4DCE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63FA"/>
    <w:multiLevelType w:val="hybridMultilevel"/>
    <w:tmpl w:val="95D0EEF6"/>
    <w:lvl w:ilvl="0" w:tplc="6C2C63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F5397"/>
    <w:multiLevelType w:val="hybridMultilevel"/>
    <w:tmpl w:val="FA9C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718C0"/>
    <w:multiLevelType w:val="hybridMultilevel"/>
    <w:tmpl w:val="E9924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332BE"/>
    <w:multiLevelType w:val="hybridMultilevel"/>
    <w:tmpl w:val="972E3E88"/>
    <w:lvl w:ilvl="0" w:tplc="2904E7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00443D"/>
    <w:multiLevelType w:val="hybridMultilevel"/>
    <w:tmpl w:val="BB70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A6D48"/>
    <w:multiLevelType w:val="hybridMultilevel"/>
    <w:tmpl w:val="4FAAAC46"/>
    <w:lvl w:ilvl="0" w:tplc="6C2C63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C26E2"/>
    <w:multiLevelType w:val="hybridMultilevel"/>
    <w:tmpl w:val="B59C9BFA"/>
    <w:lvl w:ilvl="0" w:tplc="6C2C63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E62AB"/>
    <w:multiLevelType w:val="hybridMultilevel"/>
    <w:tmpl w:val="F7447316"/>
    <w:lvl w:ilvl="0" w:tplc="6C2C63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5D4982"/>
    <w:multiLevelType w:val="hybridMultilevel"/>
    <w:tmpl w:val="D6C01094"/>
    <w:lvl w:ilvl="0" w:tplc="6C2C63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586DE3"/>
    <w:multiLevelType w:val="hybridMultilevel"/>
    <w:tmpl w:val="B4664DAC"/>
    <w:lvl w:ilvl="0" w:tplc="08090001">
      <w:start w:val="1"/>
      <w:numFmt w:val="bullet"/>
      <w:lvlText w:val=""/>
      <w:lvlJc w:val="left"/>
      <w:pPr>
        <w:ind w:left="720" w:hanging="360"/>
      </w:pPr>
      <w:rPr>
        <w:rFonts w:ascii="Symbol" w:hAnsi="Symbol" w:hint="default"/>
      </w:rPr>
    </w:lvl>
    <w:lvl w:ilvl="1" w:tplc="0E9029B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22384"/>
    <w:multiLevelType w:val="hybridMultilevel"/>
    <w:tmpl w:val="7A62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73981"/>
    <w:multiLevelType w:val="hybridMultilevel"/>
    <w:tmpl w:val="0A4EBE58"/>
    <w:lvl w:ilvl="0" w:tplc="A9663024">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8A4372"/>
    <w:multiLevelType w:val="hybridMultilevel"/>
    <w:tmpl w:val="3D4AA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E86332"/>
    <w:multiLevelType w:val="hybridMultilevel"/>
    <w:tmpl w:val="9EFA6E80"/>
    <w:lvl w:ilvl="0" w:tplc="6C2C63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654208">
    <w:abstractNumId w:val="0"/>
  </w:num>
  <w:num w:numId="2" w16cid:durableId="498156321">
    <w:abstractNumId w:val="28"/>
  </w:num>
  <w:num w:numId="3" w16cid:durableId="2079093436">
    <w:abstractNumId w:val="13"/>
  </w:num>
  <w:num w:numId="4" w16cid:durableId="964043825">
    <w:abstractNumId w:val="21"/>
  </w:num>
  <w:num w:numId="5" w16cid:durableId="885334783">
    <w:abstractNumId w:val="26"/>
  </w:num>
  <w:num w:numId="6" w16cid:durableId="1056900142">
    <w:abstractNumId w:val="17"/>
  </w:num>
  <w:num w:numId="7" w16cid:durableId="1679887402">
    <w:abstractNumId w:val="30"/>
  </w:num>
  <w:num w:numId="8" w16cid:durableId="529072878">
    <w:abstractNumId w:val="4"/>
  </w:num>
  <w:num w:numId="9" w16cid:durableId="2020810071">
    <w:abstractNumId w:val="3"/>
  </w:num>
  <w:num w:numId="10" w16cid:durableId="914168068">
    <w:abstractNumId w:val="19"/>
  </w:num>
  <w:num w:numId="11" w16cid:durableId="204369139">
    <w:abstractNumId w:val="15"/>
  </w:num>
  <w:num w:numId="12" w16cid:durableId="415516990">
    <w:abstractNumId w:val="29"/>
  </w:num>
  <w:num w:numId="13" w16cid:durableId="1426882427">
    <w:abstractNumId w:val="20"/>
  </w:num>
  <w:num w:numId="14" w16cid:durableId="1490057494">
    <w:abstractNumId w:val="18"/>
  </w:num>
  <w:num w:numId="15" w16cid:durableId="530802763">
    <w:abstractNumId w:val="14"/>
  </w:num>
  <w:num w:numId="16" w16cid:durableId="175463338">
    <w:abstractNumId w:val="10"/>
  </w:num>
  <w:num w:numId="17" w16cid:durableId="99574469">
    <w:abstractNumId w:val="8"/>
  </w:num>
  <w:num w:numId="18" w16cid:durableId="1435979047">
    <w:abstractNumId w:val="27"/>
  </w:num>
  <w:num w:numId="19" w16cid:durableId="1273828536">
    <w:abstractNumId w:val="11"/>
  </w:num>
  <w:num w:numId="20" w16cid:durableId="315186347">
    <w:abstractNumId w:val="25"/>
  </w:num>
  <w:num w:numId="21" w16cid:durableId="44643404">
    <w:abstractNumId w:val="16"/>
  </w:num>
  <w:num w:numId="22" w16cid:durableId="414985035">
    <w:abstractNumId w:val="23"/>
  </w:num>
  <w:num w:numId="23" w16cid:durableId="616911561">
    <w:abstractNumId w:val="5"/>
  </w:num>
  <w:num w:numId="24" w16cid:durableId="764425772">
    <w:abstractNumId w:val="2"/>
  </w:num>
  <w:num w:numId="25" w16cid:durableId="365640059">
    <w:abstractNumId w:val="9"/>
  </w:num>
  <w:num w:numId="26" w16cid:durableId="1728339348">
    <w:abstractNumId w:val="1"/>
  </w:num>
  <w:num w:numId="27" w16cid:durableId="1958027479">
    <w:abstractNumId w:val="6"/>
  </w:num>
  <w:num w:numId="28" w16cid:durableId="2050688325">
    <w:abstractNumId w:val="12"/>
  </w:num>
  <w:num w:numId="29" w16cid:durableId="2084794280">
    <w:abstractNumId w:val="24"/>
  </w:num>
  <w:num w:numId="30" w16cid:durableId="911739807">
    <w:abstractNumId w:val="7"/>
  </w:num>
  <w:num w:numId="31" w16cid:durableId="773401655">
    <w:abstractNumId w:val="31"/>
  </w:num>
  <w:num w:numId="32" w16cid:durableId="128168769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BB"/>
    <w:rsid w:val="000143CF"/>
    <w:rsid w:val="000169A4"/>
    <w:rsid w:val="000324AB"/>
    <w:rsid w:val="00035F19"/>
    <w:rsid w:val="00054C0B"/>
    <w:rsid w:val="0006243C"/>
    <w:rsid w:val="00064396"/>
    <w:rsid w:val="00090679"/>
    <w:rsid w:val="000974AD"/>
    <w:rsid w:val="000A2B70"/>
    <w:rsid w:val="000B250F"/>
    <w:rsid w:val="001164C3"/>
    <w:rsid w:val="00123309"/>
    <w:rsid w:val="00124928"/>
    <w:rsid w:val="00132F00"/>
    <w:rsid w:val="00140857"/>
    <w:rsid w:val="0015043E"/>
    <w:rsid w:val="0017459F"/>
    <w:rsid w:val="00174FA6"/>
    <w:rsid w:val="00183774"/>
    <w:rsid w:val="001848F5"/>
    <w:rsid w:val="00186F55"/>
    <w:rsid w:val="001A07C5"/>
    <w:rsid w:val="001A2E7D"/>
    <w:rsid w:val="001B430E"/>
    <w:rsid w:val="001C7B0B"/>
    <w:rsid w:val="001D02EF"/>
    <w:rsid w:val="001D0BBB"/>
    <w:rsid w:val="001D743C"/>
    <w:rsid w:val="001E6143"/>
    <w:rsid w:val="001F0D14"/>
    <w:rsid w:val="001F3F23"/>
    <w:rsid w:val="00207210"/>
    <w:rsid w:val="00211C76"/>
    <w:rsid w:val="00220734"/>
    <w:rsid w:val="002401D6"/>
    <w:rsid w:val="002429F8"/>
    <w:rsid w:val="00243904"/>
    <w:rsid w:val="00266019"/>
    <w:rsid w:val="00280BFA"/>
    <w:rsid w:val="002B2E18"/>
    <w:rsid w:val="002B5B2E"/>
    <w:rsid w:val="002D0DE6"/>
    <w:rsid w:val="002D6E15"/>
    <w:rsid w:val="002F2496"/>
    <w:rsid w:val="00300E68"/>
    <w:rsid w:val="00314A27"/>
    <w:rsid w:val="00331E52"/>
    <w:rsid w:val="00335FAB"/>
    <w:rsid w:val="00344961"/>
    <w:rsid w:val="00361363"/>
    <w:rsid w:val="0039667E"/>
    <w:rsid w:val="003B0F0D"/>
    <w:rsid w:val="003C58D7"/>
    <w:rsid w:val="003D3184"/>
    <w:rsid w:val="003D764C"/>
    <w:rsid w:val="003E701F"/>
    <w:rsid w:val="0040196C"/>
    <w:rsid w:val="004047CE"/>
    <w:rsid w:val="004140F4"/>
    <w:rsid w:val="00423C7E"/>
    <w:rsid w:val="00427E54"/>
    <w:rsid w:val="0045065A"/>
    <w:rsid w:val="00477A6C"/>
    <w:rsid w:val="00490CBD"/>
    <w:rsid w:val="00491FB8"/>
    <w:rsid w:val="00496081"/>
    <w:rsid w:val="004A152A"/>
    <w:rsid w:val="004B183B"/>
    <w:rsid w:val="004B7FA8"/>
    <w:rsid w:val="004C5C94"/>
    <w:rsid w:val="004E4974"/>
    <w:rsid w:val="004F2F9F"/>
    <w:rsid w:val="00506D6E"/>
    <w:rsid w:val="00532609"/>
    <w:rsid w:val="0056747D"/>
    <w:rsid w:val="00572108"/>
    <w:rsid w:val="00574AB3"/>
    <w:rsid w:val="00580236"/>
    <w:rsid w:val="005815B9"/>
    <w:rsid w:val="005861C8"/>
    <w:rsid w:val="005876F5"/>
    <w:rsid w:val="00587EC4"/>
    <w:rsid w:val="00596560"/>
    <w:rsid w:val="005A276F"/>
    <w:rsid w:val="005C7B88"/>
    <w:rsid w:val="005D4DA7"/>
    <w:rsid w:val="005E5515"/>
    <w:rsid w:val="005E5696"/>
    <w:rsid w:val="005E6382"/>
    <w:rsid w:val="00602AEF"/>
    <w:rsid w:val="00631A1F"/>
    <w:rsid w:val="00637EE7"/>
    <w:rsid w:val="00646AFC"/>
    <w:rsid w:val="006747A3"/>
    <w:rsid w:val="00677638"/>
    <w:rsid w:val="006806B1"/>
    <w:rsid w:val="00683267"/>
    <w:rsid w:val="006A4EA8"/>
    <w:rsid w:val="006B5941"/>
    <w:rsid w:val="006D765A"/>
    <w:rsid w:val="0070662C"/>
    <w:rsid w:val="0071416E"/>
    <w:rsid w:val="007243BB"/>
    <w:rsid w:val="0073210C"/>
    <w:rsid w:val="0074263D"/>
    <w:rsid w:val="00753E12"/>
    <w:rsid w:val="0076198A"/>
    <w:rsid w:val="00770B75"/>
    <w:rsid w:val="007714C8"/>
    <w:rsid w:val="00781946"/>
    <w:rsid w:val="00785BEA"/>
    <w:rsid w:val="00787616"/>
    <w:rsid w:val="007933D2"/>
    <w:rsid w:val="007B7892"/>
    <w:rsid w:val="007D1D8F"/>
    <w:rsid w:val="007E167F"/>
    <w:rsid w:val="007E48E3"/>
    <w:rsid w:val="0080475C"/>
    <w:rsid w:val="008052B1"/>
    <w:rsid w:val="00821F85"/>
    <w:rsid w:val="00824CB2"/>
    <w:rsid w:val="00844462"/>
    <w:rsid w:val="0084701E"/>
    <w:rsid w:val="0084784D"/>
    <w:rsid w:val="008567CC"/>
    <w:rsid w:val="0086383F"/>
    <w:rsid w:val="00881620"/>
    <w:rsid w:val="0088270B"/>
    <w:rsid w:val="00892CD2"/>
    <w:rsid w:val="008A1650"/>
    <w:rsid w:val="008B6D12"/>
    <w:rsid w:val="008D14FC"/>
    <w:rsid w:val="008D7CB8"/>
    <w:rsid w:val="008F6E96"/>
    <w:rsid w:val="00903DE0"/>
    <w:rsid w:val="00943655"/>
    <w:rsid w:val="00951990"/>
    <w:rsid w:val="00953955"/>
    <w:rsid w:val="00964E68"/>
    <w:rsid w:val="00985030"/>
    <w:rsid w:val="00990123"/>
    <w:rsid w:val="00993ABB"/>
    <w:rsid w:val="00995FC5"/>
    <w:rsid w:val="009B319D"/>
    <w:rsid w:val="009D0A41"/>
    <w:rsid w:val="009D28C2"/>
    <w:rsid w:val="009E66F7"/>
    <w:rsid w:val="00A31F08"/>
    <w:rsid w:val="00A43A30"/>
    <w:rsid w:val="00A53A6B"/>
    <w:rsid w:val="00A54649"/>
    <w:rsid w:val="00A56CB6"/>
    <w:rsid w:val="00A82207"/>
    <w:rsid w:val="00AB4C2A"/>
    <w:rsid w:val="00AC28EB"/>
    <w:rsid w:val="00AD0E2C"/>
    <w:rsid w:val="00AD39E5"/>
    <w:rsid w:val="00AE4EF0"/>
    <w:rsid w:val="00AE58D5"/>
    <w:rsid w:val="00AE7E9F"/>
    <w:rsid w:val="00AF4099"/>
    <w:rsid w:val="00B1667E"/>
    <w:rsid w:val="00B208BB"/>
    <w:rsid w:val="00B317BA"/>
    <w:rsid w:val="00B3376B"/>
    <w:rsid w:val="00B360EC"/>
    <w:rsid w:val="00B60E9E"/>
    <w:rsid w:val="00B86A67"/>
    <w:rsid w:val="00B90524"/>
    <w:rsid w:val="00B952C8"/>
    <w:rsid w:val="00BA02D9"/>
    <w:rsid w:val="00BA698A"/>
    <w:rsid w:val="00BB1170"/>
    <w:rsid w:val="00BD0430"/>
    <w:rsid w:val="00BD5A0F"/>
    <w:rsid w:val="00BD6B8C"/>
    <w:rsid w:val="00C27B7D"/>
    <w:rsid w:val="00C35048"/>
    <w:rsid w:val="00C41696"/>
    <w:rsid w:val="00C52928"/>
    <w:rsid w:val="00C5723C"/>
    <w:rsid w:val="00C736A9"/>
    <w:rsid w:val="00C86D40"/>
    <w:rsid w:val="00C87F16"/>
    <w:rsid w:val="00C960B1"/>
    <w:rsid w:val="00CA65EE"/>
    <w:rsid w:val="00CE4BC0"/>
    <w:rsid w:val="00CE4DAC"/>
    <w:rsid w:val="00CE70C7"/>
    <w:rsid w:val="00CF2823"/>
    <w:rsid w:val="00D023A4"/>
    <w:rsid w:val="00D10A3A"/>
    <w:rsid w:val="00D22531"/>
    <w:rsid w:val="00D247C1"/>
    <w:rsid w:val="00D57DC9"/>
    <w:rsid w:val="00D722D0"/>
    <w:rsid w:val="00D77ABA"/>
    <w:rsid w:val="00D8748B"/>
    <w:rsid w:val="00DA13D5"/>
    <w:rsid w:val="00DB441B"/>
    <w:rsid w:val="00E2499E"/>
    <w:rsid w:val="00E33024"/>
    <w:rsid w:val="00E362C6"/>
    <w:rsid w:val="00E518EA"/>
    <w:rsid w:val="00E55074"/>
    <w:rsid w:val="00E722DF"/>
    <w:rsid w:val="00E738CF"/>
    <w:rsid w:val="00E86F9F"/>
    <w:rsid w:val="00EA064D"/>
    <w:rsid w:val="00EB66C4"/>
    <w:rsid w:val="00EB72DA"/>
    <w:rsid w:val="00EC2006"/>
    <w:rsid w:val="00ED4211"/>
    <w:rsid w:val="00EF6868"/>
    <w:rsid w:val="00F14251"/>
    <w:rsid w:val="00F17A72"/>
    <w:rsid w:val="00F24538"/>
    <w:rsid w:val="00F25C2E"/>
    <w:rsid w:val="00F37845"/>
    <w:rsid w:val="00F41DCF"/>
    <w:rsid w:val="00F54116"/>
    <w:rsid w:val="00F614F1"/>
    <w:rsid w:val="00F7031F"/>
    <w:rsid w:val="00F712F5"/>
    <w:rsid w:val="00F820F8"/>
    <w:rsid w:val="00F840B5"/>
    <w:rsid w:val="00FB36CE"/>
    <w:rsid w:val="00FC0F01"/>
    <w:rsid w:val="00FC1AB6"/>
    <w:rsid w:val="00FE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A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08"/>
    <w:pPr>
      <w:ind w:right="25"/>
      <w:jc w:val="both"/>
    </w:pPr>
    <w:rPr>
      <w:rFonts w:eastAsia="Times New Roman" w:cs="Arial"/>
      <w:sz w:val="22"/>
      <w:szCs w:val="22"/>
    </w:rPr>
  </w:style>
  <w:style w:type="paragraph" w:styleId="Heading1">
    <w:name w:val="heading 1"/>
    <w:basedOn w:val="ListParagraph"/>
    <w:next w:val="Normal"/>
    <w:link w:val="Heading1Char"/>
    <w:uiPriority w:val="9"/>
    <w:qFormat/>
    <w:rsid w:val="00572108"/>
    <w:pPr>
      <w:numPr>
        <w:numId w:val="2"/>
      </w:numPr>
      <w:ind w:left="567" w:hanging="567"/>
      <w:outlineLvl w:val="0"/>
    </w:pPr>
    <w:rPr>
      <w:b/>
      <w:sz w:val="28"/>
      <w:szCs w:val="28"/>
    </w:rPr>
  </w:style>
  <w:style w:type="paragraph" w:styleId="Heading2">
    <w:name w:val="heading 2"/>
    <w:basedOn w:val="Normal"/>
    <w:next w:val="Normal"/>
    <w:link w:val="Heading2Char"/>
    <w:uiPriority w:val="9"/>
    <w:unhideWhenUsed/>
    <w:qFormat/>
    <w:rsid w:val="005D4DA7"/>
    <w:pPr>
      <w:outlineLvl w:val="1"/>
    </w:pPr>
    <w:rPr>
      <w:b/>
    </w:rPr>
  </w:style>
  <w:style w:type="paragraph" w:styleId="Heading3">
    <w:name w:val="heading 3"/>
    <w:basedOn w:val="Normal"/>
    <w:next w:val="Normal"/>
    <w:link w:val="Heading3Char"/>
    <w:uiPriority w:val="9"/>
    <w:unhideWhenUsed/>
    <w:qFormat/>
    <w:rsid w:val="00A54649"/>
    <w:pPr>
      <w:numPr>
        <w:ilvl w:val="2"/>
        <w:numId w:val="1"/>
      </w:numPr>
      <w:outlineLvl w:val="2"/>
    </w:pPr>
    <w:rPr>
      <w:rFonts w:eastAsia="Calibri"/>
      <w:b/>
      <w:i/>
    </w:rPr>
  </w:style>
  <w:style w:type="paragraph" w:styleId="Heading4">
    <w:name w:val="heading 4"/>
    <w:basedOn w:val="Normal"/>
    <w:next w:val="Normal"/>
    <w:link w:val="Heading4Char"/>
    <w:qFormat/>
    <w:rsid w:val="00A54649"/>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qFormat/>
    <w:rsid w:val="00A54649"/>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A54649"/>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A54649"/>
    <w:pPr>
      <w:tabs>
        <w:tab w:val="num" w:pos="1296"/>
      </w:tabs>
      <w:spacing w:before="240" w:after="60"/>
      <w:ind w:left="1296" w:hanging="1296"/>
      <w:outlineLvl w:val="6"/>
    </w:pPr>
  </w:style>
  <w:style w:type="paragraph" w:styleId="Heading8">
    <w:name w:val="heading 8"/>
    <w:basedOn w:val="Normal"/>
    <w:next w:val="Normal"/>
    <w:link w:val="Heading8Char"/>
    <w:qFormat/>
    <w:rsid w:val="00A54649"/>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A54649"/>
    <w:pPr>
      <w:tabs>
        <w:tab w:val="num" w:pos="1584"/>
      </w:tabs>
      <w:spacing w:before="240" w:after="60"/>
      <w:ind w:left="1584" w:hanging="1584"/>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2108"/>
    <w:rPr>
      <w:rFonts w:eastAsia="Times New Roman" w:cs="Arial"/>
      <w:b/>
      <w:sz w:val="28"/>
      <w:szCs w:val="28"/>
    </w:rPr>
  </w:style>
  <w:style w:type="character" w:customStyle="1" w:styleId="Heading2Char">
    <w:name w:val="Heading 2 Char"/>
    <w:link w:val="Heading2"/>
    <w:uiPriority w:val="9"/>
    <w:rsid w:val="005D4DA7"/>
    <w:rPr>
      <w:rFonts w:eastAsia="Times New Roman"/>
      <w:b/>
      <w:sz w:val="24"/>
      <w:szCs w:val="24"/>
      <w:lang w:eastAsia="en-US"/>
    </w:rPr>
  </w:style>
  <w:style w:type="character" w:customStyle="1" w:styleId="Heading3Char">
    <w:name w:val="Heading 3 Char"/>
    <w:link w:val="Heading3"/>
    <w:uiPriority w:val="9"/>
    <w:rsid w:val="00A54649"/>
    <w:rPr>
      <w:rFonts w:cs="Arial"/>
      <w:b/>
      <w:i/>
      <w:sz w:val="22"/>
      <w:szCs w:val="22"/>
    </w:rPr>
  </w:style>
  <w:style w:type="character" w:customStyle="1" w:styleId="Heading4Char">
    <w:name w:val="Heading 4 Char"/>
    <w:basedOn w:val="DefaultParagraphFont"/>
    <w:link w:val="Heading4"/>
    <w:rsid w:val="00A54649"/>
    <w:rPr>
      <w:rFonts w:ascii="Times New Roman" w:eastAsia="Times New Roman" w:hAnsi="Times New Roman"/>
      <w:b/>
      <w:bCs/>
      <w:sz w:val="28"/>
      <w:szCs w:val="28"/>
      <w:lang w:val="en-GB" w:eastAsia="en-GB"/>
    </w:rPr>
  </w:style>
  <w:style w:type="character" w:customStyle="1" w:styleId="Heading5Char">
    <w:name w:val="Heading 5 Char"/>
    <w:basedOn w:val="DefaultParagraphFont"/>
    <w:link w:val="Heading5"/>
    <w:rsid w:val="00A54649"/>
    <w:rPr>
      <w:rFonts w:ascii="Times New Roman" w:eastAsia="Times New Roman" w:hAnsi="Times New Roman"/>
      <w:b/>
      <w:bCs/>
      <w:i/>
      <w:iCs/>
      <w:sz w:val="26"/>
      <w:szCs w:val="26"/>
      <w:lang w:val="en-GB" w:eastAsia="en-GB"/>
    </w:rPr>
  </w:style>
  <w:style w:type="character" w:customStyle="1" w:styleId="Heading6Char">
    <w:name w:val="Heading 6 Char"/>
    <w:basedOn w:val="DefaultParagraphFont"/>
    <w:link w:val="Heading6"/>
    <w:rsid w:val="00A54649"/>
    <w:rPr>
      <w:rFonts w:ascii="Times New Roman" w:eastAsia="Times New Roman" w:hAnsi="Times New Roman"/>
      <w:b/>
      <w:bCs/>
      <w:sz w:val="22"/>
      <w:szCs w:val="22"/>
      <w:lang w:val="en-GB" w:eastAsia="en-GB"/>
    </w:rPr>
  </w:style>
  <w:style w:type="character" w:customStyle="1" w:styleId="Heading7Char">
    <w:name w:val="Heading 7 Char"/>
    <w:basedOn w:val="DefaultParagraphFont"/>
    <w:link w:val="Heading7"/>
    <w:rsid w:val="00A54649"/>
    <w:rPr>
      <w:rFonts w:ascii="Times New Roman" w:eastAsia="Times New Roman" w:hAnsi="Times New Roman"/>
      <w:sz w:val="24"/>
      <w:szCs w:val="24"/>
      <w:lang w:val="en-GB" w:eastAsia="en-GB"/>
    </w:rPr>
  </w:style>
  <w:style w:type="character" w:customStyle="1" w:styleId="Heading8Char">
    <w:name w:val="Heading 8 Char"/>
    <w:basedOn w:val="DefaultParagraphFont"/>
    <w:link w:val="Heading8"/>
    <w:rsid w:val="00A54649"/>
    <w:rPr>
      <w:rFonts w:ascii="Times New Roman" w:eastAsia="Times New Roman" w:hAnsi="Times New Roman"/>
      <w:i/>
      <w:iCs/>
      <w:sz w:val="24"/>
      <w:szCs w:val="24"/>
      <w:lang w:val="en-GB" w:eastAsia="en-GB"/>
    </w:rPr>
  </w:style>
  <w:style w:type="character" w:customStyle="1" w:styleId="Heading9Char">
    <w:name w:val="Heading 9 Char"/>
    <w:basedOn w:val="DefaultParagraphFont"/>
    <w:link w:val="Heading9"/>
    <w:rsid w:val="00A54649"/>
    <w:rPr>
      <w:rFonts w:ascii="Arial" w:eastAsia="Times New Roman" w:hAnsi="Arial" w:cs="Arial"/>
      <w:sz w:val="22"/>
      <w:szCs w:val="22"/>
      <w:lang w:val="en-GB" w:eastAsia="en-GB"/>
    </w:rPr>
  </w:style>
  <w:style w:type="paragraph" w:styleId="ListParagraph">
    <w:name w:val="List Paragraph"/>
    <w:basedOn w:val="Normal"/>
    <w:uiPriority w:val="34"/>
    <w:qFormat/>
    <w:rsid w:val="00A54649"/>
    <w:pPr>
      <w:ind w:left="720"/>
      <w:contextualSpacing/>
    </w:pPr>
  </w:style>
  <w:style w:type="paragraph" w:styleId="TOCHeading">
    <w:name w:val="TOC Heading"/>
    <w:basedOn w:val="Heading1"/>
    <w:next w:val="Normal"/>
    <w:uiPriority w:val="39"/>
    <w:semiHidden/>
    <w:unhideWhenUsed/>
    <w:qFormat/>
    <w:rsid w:val="00A54649"/>
    <w:pPr>
      <w:keepNext/>
      <w:keepLines/>
      <w:numPr>
        <w:numId w:val="0"/>
      </w:numPr>
      <w:spacing w:before="480"/>
      <w:outlineLvl w:val="9"/>
    </w:pPr>
    <w:rPr>
      <w:rFonts w:ascii="Cambria" w:hAnsi="Cambria"/>
      <w:bCs/>
      <w:color w:val="365F91"/>
      <w:lang w:val="en-US"/>
    </w:rPr>
  </w:style>
  <w:style w:type="paragraph" w:styleId="BodyText3">
    <w:name w:val="Body Text 3"/>
    <w:basedOn w:val="Normal"/>
    <w:link w:val="BodyText3Char"/>
    <w:rsid w:val="007243BB"/>
    <w:rPr>
      <w:rFonts w:ascii="Arial" w:hAnsi="Arial"/>
      <w:lang w:val="en-US"/>
    </w:rPr>
  </w:style>
  <w:style w:type="character" w:customStyle="1" w:styleId="BodyText3Char">
    <w:name w:val="Body Text 3 Char"/>
    <w:basedOn w:val="DefaultParagraphFont"/>
    <w:link w:val="BodyText3"/>
    <w:rsid w:val="007243BB"/>
    <w:rPr>
      <w:rFonts w:ascii="Arial" w:eastAsia="Times New Roman" w:hAnsi="Arial"/>
      <w:sz w:val="22"/>
      <w:szCs w:val="24"/>
      <w:lang w:val="en-US" w:eastAsia="en-US"/>
    </w:rPr>
  </w:style>
  <w:style w:type="paragraph" w:styleId="BlockText">
    <w:name w:val="Block Text"/>
    <w:basedOn w:val="Normal"/>
    <w:rsid w:val="007243BB"/>
    <w:pPr>
      <w:spacing w:line="28" w:lineRule="atLeast"/>
      <w:ind w:left="1080" w:right="1152"/>
    </w:pPr>
    <w:rPr>
      <w:rFonts w:ascii="Arial" w:hAnsi="Arial"/>
    </w:rPr>
  </w:style>
  <w:style w:type="paragraph" w:styleId="Header">
    <w:name w:val="header"/>
    <w:basedOn w:val="Normal"/>
    <w:link w:val="HeaderChar"/>
    <w:uiPriority w:val="99"/>
    <w:rsid w:val="00683267"/>
    <w:pPr>
      <w:tabs>
        <w:tab w:val="center" w:pos="4153"/>
        <w:tab w:val="right" w:pos="8306"/>
      </w:tabs>
    </w:pPr>
  </w:style>
  <w:style w:type="character" w:customStyle="1" w:styleId="HeaderChar">
    <w:name w:val="Header Char"/>
    <w:basedOn w:val="DefaultParagraphFont"/>
    <w:link w:val="Header"/>
    <w:uiPriority w:val="99"/>
    <w:rsid w:val="00683267"/>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132F00"/>
    <w:pPr>
      <w:tabs>
        <w:tab w:val="center" w:pos="4536"/>
        <w:tab w:val="right" w:pos="9072"/>
      </w:tabs>
      <w:spacing w:after="200" w:line="276" w:lineRule="auto"/>
    </w:pPr>
    <w:rPr>
      <w:rFonts w:eastAsia="Calibri"/>
    </w:rPr>
  </w:style>
  <w:style w:type="character" w:customStyle="1" w:styleId="FooterChar">
    <w:name w:val="Footer Char"/>
    <w:basedOn w:val="DefaultParagraphFont"/>
    <w:link w:val="Footer"/>
    <w:uiPriority w:val="99"/>
    <w:rsid w:val="00132F00"/>
    <w:rPr>
      <w:sz w:val="22"/>
      <w:szCs w:val="22"/>
      <w:lang w:val="en-GB" w:eastAsia="en-US"/>
    </w:rPr>
  </w:style>
  <w:style w:type="character" w:styleId="Hyperlink">
    <w:name w:val="Hyperlink"/>
    <w:uiPriority w:val="99"/>
    <w:unhideWhenUsed/>
    <w:rsid w:val="00132F00"/>
    <w:rPr>
      <w:color w:val="0000FF"/>
      <w:u w:val="single"/>
      <w:lang w:val="en-GB"/>
    </w:rPr>
  </w:style>
  <w:style w:type="character" w:customStyle="1" w:styleId="CommentTextChar">
    <w:name w:val="Comment Text Char"/>
    <w:basedOn w:val="DefaultParagraphFont"/>
    <w:link w:val="CommentText"/>
    <w:uiPriority w:val="99"/>
    <w:semiHidden/>
    <w:rsid w:val="00132F00"/>
    <w:rPr>
      <w:lang w:val="en-GB" w:eastAsia="en-US"/>
    </w:rPr>
  </w:style>
  <w:style w:type="paragraph" w:styleId="CommentText">
    <w:name w:val="annotation text"/>
    <w:basedOn w:val="Normal"/>
    <w:link w:val="CommentTextChar"/>
    <w:uiPriority w:val="99"/>
    <w:semiHidden/>
    <w:unhideWhenUsed/>
    <w:rsid w:val="00132F00"/>
    <w:pPr>
      <w:spacing w:after="200" w:line="276" w:lineRule="auto"/>
    </w:pPr>
    <w:rPr>
      <w:rFonts w:eastAsia="Calibri"/>
      <w:sz w:val="20"/>
      <w:szCs w:val="20"/>
    </w:rPr>
  </w:style>
  <w:style w:type="character" w:customStyle="1" w:styleId="CommentSubjectChar">
    <w:name w:val="Comment Subject Char"/>
    <w:basedOn w:val="CommentTextChar"/>
    <w:link w:val="CommentSubject"/>
    <w:uiPriority w:val="99"/>
    <w:semiHidden/>
    <w:rsid w:val="00132F00"/>
    <w:rPr>
      <w:b/>
      <w:bCs/>
      <w:lang w:val="en-GB" w:eastAsia="en-US"/>
    </w:rPr>
  </w:style>
  <w:style w:type="paragraph" w:styleId="CommentSubject">
    <w:name w:val="annotation subject"/>
    <w:basedOn w:val="CommentText"/>
    <w:next w:val="CommentText"/>
    <w:link w:val="CommentSubjectChar"/>
    <w:uiPriority w:val="99"/>
    <w:semiHidden/>
    <w:unhideWhenUsed/>
    <w:rsid w:val="00132F00"/>
    <w:rPr>
      <w:b/>
      <w:bCs/>
    </w:rPr>
  </w:style>
  <w:style w:type="character" w:customStyle="1" w:styleId="BalloonTextChar">
    <w:name w:val="Balloon Text Char"/>
    <w:basedOn w:val="DefaultParagraphFont"/>
    <w:link w:val="BalloonText"/>
    <w:uiPriority w:val="99"/>
    <w:semiHidden/>
    <w:rsid w:val="00132F00"/>
    <w:rPr>
      <w:rFonts w:ascii="Tahoma" w:hAnsi="Tahoma"/>
      <w:sz w:val="16"/>
      <w:szCs w:val="16"/>
      <w:lang w:val="en-GB" w:eastAsia="en-US"/>
    </w:rPr>
  </w:style>
  <w:style w:type="paragraph" w:styleId="BalloonText">
    <w:name w:val="Balloon Text"/>
    <w:basedOn w:val="Normal"/>
    <w:link w:val="BalloonTextChar"/>
    <w:uiPriority w:val="99"/>
    <w:semiHidden/>
    <w:unhideWhenUsed/>
    <w:rsid w:val="00132F00"/>
    <w:rPr>
      <w:rFonts w:ascii="Tahoma" w:eastAsia="Calibri" w:hAnsi="Tahoma"/>
      <w:sz w:val="16"/>
      <w:szCs w:val="16"/>
    </w:rPr>
  </w:style>
  <w:style w:type="paragraph" w:styleId="TOC1">
    <w:name w:val="toc 1"/>
    <w:basedOn w:val="Normal"/>
    <w:next w:val="Normal"/>
    <w:autoRedefine/>
    <w:uiPriority w:val="39"/>
    <w:unhideWhenUsed/>
    <w:rsid w:val="0074263D"/>
    <w:pPr>
      <w:spacing w:before="120" w:after="120"/>
    </w:pPr>
    <w:rPr>
      <w:b/>
      <w:bCs/>
      <w:caps/>
      <w:sz w:val="20"/>
      <w:szCs w:val="20"/>
    </w:rPr>
  </w:style>
  <w:style w:type="paragraph" w:styleId="TOC2">
    <w:name w:val="toc 2"/>
    <w:basedOn w:val="Normal"/>
    <w:next w:val="Normal"/>
    <w:autoRedefine/>
    <w:uiPriority w:val="39"/>
    <w:unhideWhenUsed/>
    <w:rsid w:val="00132F00"/>
    <w:pPr>
      <w:ind w:left="240"/>
    </w:pPr>
    <w:rPr>
      <w:smallCaps/>
      <w:sz w:val="20"/>
      <w:szCs w:val="20"/>
    </w:rPr>
  </w:style>
  <w:style w:type="paragraph" w:styleId="TOC3">
    <w:name w:val="toc 3"/>
    <w:basedOn w:val="Normal"/>
    <w:next w:val="Normal"/>
    <w:autoRedefine/>
    <w:uiPriority w:val="39"/>
    <w:unhideWhenUsed/>
    <w:rsid w:val="00132F00"/>
    <w:pPr>
      <w:ind w:left="480"/>
    </w:pPr>
    <w:rPr>
      <w:i/>
      <w:iCs/>
      <w:sz w:val="20"/>
      <w:szCs w:val="20"/>
    </w:rPr>
  </w:style>
  <w:style w:type="paragraph" w:styleId="TOC4">
    <w:name w:val="toc 4"/>
    <w:basedOn w:val="Normal"/>
    <w:next w:val="Normal"/>
    <w:autoRedefine/>
    <w:uiPriority w:val="39"/>
    <w:unhideWhenUsed/>
    <w:rsid w:val="00132F00"/>
    <w:pPr>
      <w:ind w:left="720"/>
    </w:pPr>
    <w:rPr>
      <w:sz w:val="18"/>
      <w:szCs w:val="18"/>
    </w:rPr>
  </w:style>
  <w:style w:type="paragraph" w:styleId="TOC5">
    <w:name w:val="toc 5"/>
    <w:basedOn w:val="Normal"/>
    <w:next w:val="Normal"/>
    <w:autoRedefine/>
    <w:uiPriority w:val="39"/>
    <w:unhideWhenUsed/>
    <w:rsid w:val="00132F00"/>
    <w:pPr>
      <w:ind w:left="960"/>
    </w:pPr>
    <w:rPr>
      <w:sz w:val="18"/>
      <w:szCs w:val="18"/>
    </w:rPr>
  </w:style>
  <w:style w:type="paragraph" w:styleId="TOC6">
    <w:name w:val="toc 6"/>
    <w:basedOn w:val="Normal"/>
    <w:next w:val="Normal"/>
    <w:autoRedefine/>
    <w:uiPriority w:val="39"/>
    <w:unhideWhenUsed/>
    <w:rsid w:val="00132F00"/>
    <w:pPr>
      <w:ind w:left="1200"/>
    </w:pPr>
    <w:rPr>
      <w:sz w:val="18"/>
      <w:szCs w:val="18"/>
    </w:rPr>
  </w:style>
  <w:style w:type="paragraph" w:styleId="TOC7">
    <w:name w:val="toc 7"/>
    <w:basedOn w:val="Normal"/>
    <w:next w:val="Normal"/>
    <w:autoRedefine/>
    <w:uiPriority w:val="39"/>
    <w:unhideWhenUsed/>
    <w:rsid w:val="00132F00"/>
    <w:pPr>
      <w:ind w:left="1440"/>
    </w:pPr>
    <w:rPr>
      <w:sz w:val="18"/>
      <w:szCs w:val="18"/>
    </w:rPr>
  </w:style>
  <w:style w:type="paragraph" w:styleId="TOC8">
    <w:name w:val="toc 8"/>
    <w:basedOn w:val="Normal"/>
    <w:next w:val="Normal"/>
    <w:autoRedefine/>
    <w:uiPriority w:val="39"/>
    <w:unhideWhenUsed/>
    <w:rsid w:val="00132F00"/>
    <w:pPr>
      <w:ind w:left="1680"/>
    </w:pPr>
    <w:rPr>
      <w:sz w:val="18"/>
      <w:szCs w:val="18"/>
    </w:rPr>
  </w:style>
  <w:style w:type="paragraph" w:styleId="TOC9">
    <w:name w:val="toc 9"/>
    <w:basedOn w:val="Normal"/>
    <w:next w:val="Normal"/>
    <w:autoRedefine/>
    <w:uiPriority w:val="39"/>
    <w:unhideWhenUsed/>
    <w:rsid w:val="00132F00"/>
    <w:pPr>
      <w:ind w:left="1920"/>
    </w:pPr>
    <w:rPr>
      <w:sz w:val="18"/>
      <w:szCs w:val="18"/>
    </w:rPr>
  </w:style>
  <w:style w:type="paragraph" w:customStyle="1" w:styleId="Default">
    <w:name w:val="Default"/>
    <w:rsid w:val="00132F00"/>
    <w:pPr>
      <w:autoSpaceDE w:val="0"/>
      <w:autoSpaceDN w:val="0"/>
      <w:adjustRightInd w:val="0"/>
    </w:pPr>
    <w:rPr>
      <w:rFonts w:ascii="Arial" w:hAnsi="Arial" w:cs="Arial"/>
      <w:color w:val="000000"/>
      <w:sz w:val="24"/>
      <w:szCs w:val="24"/>
      <w:lang w:eastAsia="hr-HR"/>
    </w:rPr>
  </w:style>
  <w:style w:type="paragraph" w:styleId="BodyText">
    <w:name w:val="Body Text"/>
    <w:basedOn w:val="Normal"/>
    <w:link w:val="BodyTextChar"/>
    <w:uiPriority w:val="1"/>
    <w:qFormat/>
    <w:rsid w:val="00132F00"/>
    <w:pPr>
      <w:autoSpaceDE w:val="0"/>
      <w:autoSpaceDN w:val="0"/>
      <w:adjustRightInd w:val="0"/>
      <w:ind w:left="39"/>
    </w:pPr>
    <w:rPr>
      <w:rFonts w:ascii="Cambria" w:eastAsia="Calibri" w:hAnsi="Cambria" w:cs="Cambria"/>
      <w:b/>
      <w:bCs/>
      <w:lang w:eastAsia="hr-HR"/>
    </w:rPr>
  </w:style>
  <w:style w:type="character" w:customStyle="1" w:styleId="BodyTextChar">
    <w:name w:val="Body Text Char"/>
    <w:basedOn w:val="DefaultParagraphFont"/>
    <w:link w:val="BodyText"/>
    <w:uiPriority w:val="1"/>
    <w:rsid w:val="00132F00"/>
    <w:rPr>
      <w:rFonts w:ascii="Cambria" w:hAnsi="Cambria" w:cs="Cambria"/>
      <w:b/>
      <w:bCs/>
      <w:sz w:val="22"/>
      <w:szCs w:val="22"/>
      <w:lang w:val="en-GB"/>
    </w:rPr>
  </w:style>
  <w:style w:type="paragraph" w:customStyle="1" w:styleId="TableParagraph">
    <w:name w:val="Table Paragraph"/>
    <w:basedOn w:val="Normal"/>
    <w:uiPriority w:val="1"/>
    <w:qFormat/>
    <w:rsid w:val="00132F00"/>
    <w:pPr>
      <w:autoSpaceDE w:val="0"/>
      <w:autoSpaceDN w:val="0"/>
      <w:adjustRightInd w:val="0"/>
    </w:pPr>
    <w:rPr>
      <w:rFonts w:eastAsia="Calibri"/>
      <w:lang w:eastAsia="hr-HR"/>
    </w:rPr>
  </w:style>
  <w:style w:type="table" w:styleId="TableGrid">
    <w:name w:val="Table Grid"/>
    <w:basedOn w:val="TableNormal"/>
    <w:uiPriority w:val="39"/>
    <w:rsid w:val="00C52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0BBB"/>
    <w:pPr>
      <w:ind w:right="0"/>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D0BB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D0BBB"/>
    <w:rPr>
      <w:vertAlign w:val="superscript"/>
    </w:rPr>
  </w:style>
  <w:style w:type="paragraph" w:styleId="NormalWeb">
    <w:name w:val="Normal (Web)"/>
    <w:basedOn w:val="Normal"/>
    <w:uiPriority w:val="99"/>
    <w:unhideWhenUsed/>
    <w:rsid w:val="00477A6C"/>
    <w:pPr>
      <w:spacing w:after="240"/>
      <w:ind w:right="0"/>
      <w:jc w:val="left"/>
    </w:pPr>
    <w:rPr>
      <w:rFonts w:ascii="Times New Roman" w:hAnsi="Times New Roman" w:cs="Times New Roman"/>
      <w:sz w:val="24"/>
      <w:szCs w:val="24"/>
    </w:rPr>
  </w:style>
  <w:style w:type="paragraph" w:styleId="NoSpacing">
    <w:name w:val="No Spacing"/>
    <w:uiPriority w:val="1"/>
    <w:qFormat/>
    <w:rsid w:val="00F712F5"/>
    <w:pPr>
      <w:ind w:right="25"/>
      <w:jc w:val="both"/>
    </w:pPr>
    <w:rPr>
      <w:rFonts w:eastAsia="Times New Roman" w:cs="Arial"/>
      <w:sz w:val="22"/>
      <w:szCs w:val="22"/>
    </w:rPr>
  </w:style>
  <w:style w:type="character" w:customStyle="1" w:styleId="s339cj">
    <w:name w:val="s339cj"/>
    <w:basedOn w:val="DefaultParagraphFont"/>
    <w:rsid w:val="00FC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8339">
      <w:bodyDiv w:val="1"/>
      <w:marLeft w:val="0"/>
      <w:marRight w:val="0"/>
      <w:marTop w:val="0"/>
      <w:marBottom w:val="0"/>
      <w:divBdr>
        <w:top w:val="none" w:sz="0" w:space="0" w:color="auto"/>
        <w:left w:val="none" w:sz="0" w:space="0" w:color="auto"/>
        <w:bottom w:val="none" w:sz="0" w:space="0" w:color="auto"/>
        <w:right w:val="none" w:sz="0" w:space="0" w:color="auto"/>
      </w:divBdr>
    </w:div>
    <w:div w:id="3418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D9DF1-B5E4-4452-BF91-FD4DA761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2021-04-09T09:11:00Z</dcterms:created>
  <dcterms:modified xsi:type="dcterms:W3CDTF">2022-06-28T14:51:00Z</dcterms:modified>
</cp:coreProperties>
</file>